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6AB25A">
      <w:pPr>
        <w:pStyle w:val="4"/>
        <w:shd w:val="clear" w:color="auto" w:fill="FFFFFF"/>
        <w:spacing w:before="0" w:beforeAutospacing="0" w:after="0" w:afterAutospacing="0"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</w:p>
    <w:p w14:paraId="2D093A48">
      <w:pPr>
        <w:pStyle w:val="4"/>
        <w:shd w:val="clear" w:color="auto" w:fill="FFFFFF"/>
        <w:spacing w:before="0" w:beforeAutospacing="0" w:after="0" w:afterAutospacing="0" w:line="560" w:lineRule="exact"/>
        <w:jc w:val="center"/>
        <w:rPr>
          <w:rFonts w:eastAsia="仿宋_GB2312" w:asciiTheme="minorEastAsia" w:hAnsiTheme="minorEastAsia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长春建筑学院20</w:t>
      </w:r>
      <w:r>
        <w:rPr>
          <w:rFonts w:hint="eastAsia" w:cs="宋体"/>
          <w:b/>
          <w:bCs/>
          <w:sz w:val="30"/>
          <w:szCs w:val="30"/>
          <w:lang w:val="en-US" w:eastAsia="zh-CN"/>
        </w:rPr>
        <w:t>26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—20</w:t>
      </w:r>
      <w:r>
        <w:rPr>
          <w:rFonts w:hint="eastAsia" w:cs="宋体"/>
          <w:b/>
          <w:bCs/>
          <w:sz w:val="30"/>
          <w:szCs w:val="30"/>
          <w:lang w:val="en-US" w:eastAsia="zh-CN"/>
        </w:rPr>
        <w:t>27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学年第</w:t>
      </w:r>
      <w:r>
        <w:rPr>
          <w:rFonts w:hint="eastAsia" w:cs="宋体"/>
          <w:b/>
          <w:bCs/>
          <w:sz w:val="30"/>
          <w:szCs w:val="30"/>
          <w:lang w:eastAsia="zh-CN"/>
        </w:rPr>
        <w:t>一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学期期初教学检查反馈表</w:t>
      </w:r>
    </w:p>
    <w:p w14:paraId="4DADDEBB">
      <w:pPr>
        <w:spacing w:line="560" w:lineRule="exact"/>
        <w:ind w:firstLine="1890" w:firstLineChars="900"/>
        <w:rPr>
          <w:rFonts w:ascii="黑体" w:hAnsi="黑体" w:eastAsia="黑体"/>
          <w:szCs w:val="21"/>
        </w:rPr>
      </w:pPr>
      <w:r>
        <w:rPr>
          <w:rFonts w:hint="eastAsia" w:ascii="黑体" w:hAnsi="黑体" w:eastAsia="黑体"/>
          <w:szCs w:val="21"/>
        </w:rPr>
        <w:t xml:space="preserve">学院（部）                                  </w:t>
      </w:r>
    </w:p>
    <w:tbl>
      <w:tblPr>
        <w:tblStyle w:val="5"/>
        <w:tblW w:w="85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7554"/>
      </w:tblGrid>
      <w:tr w14:paraId="5CECD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1035" w:type="dxa"/>
            <w:vMerge w:val="restart"/>
            <w:noWrap/>
            <w:vAlign w:val="center"/>
          </w:tcPr>
          <w:p w14:paraId="5CBB1A4C"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开</w:t>
            </w:r>
          </w:p>
          <w:p w14:paraId="5A181674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</w:t>
            </w:r>
          </w:p>
          <w:p w14:paraId="5D1F8E13"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教</w:t>
            </w:r>
          </w:p>
          <w:p w14:paraId="76A49433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</w:t>
            </w:r>
          </w:p>
          <w:p w14:paraId="001AC9DD"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准</w:t>
            </w:r>
          </w:p>
          <w:p w14:paraId="5C062D8E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</w:t>
            </w:r>
          </w:p>
          <w:p w14:paraId="380A6ECE"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情</w:t>
            </w:r>
          </w:p>
          <w:p w14:paraId="73437FF1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况</w:t>
            </w:r>
          </w:p>
        </w:tc>
        <w:tc>
          <w:tcPr>
            <w:tcW w:w="7554" w:type="dxa"/>
            <w:noWrap/>
          </w:tcPr>
          <w:p w14:paraId="59CAE858">
            <w:pPr>
              <w:spacing w:line="320" w:lineRule="exac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 w:cs="宋体"/>
                <w:szCs w:val="21"/>
              </w:rPr>
              <w:t>本学期任课教师（    ）人，其中，外聘教师（    ）人，到岗教师（    ）人；教授（    ）</w:t>
            </w:r>
            <w:r>
              <w:rPr>
                <w:rFonts w:hint="eastAsia" w:ascii="黑体" w:hAnsi="黑体" w:eastAsia="黑体"/>
                <w:szCs w:val="21"/>
              </w:rPr>
              <w:t>人，副教授（    ）人，讲师（    ）人，其他（    ）人；双师型教师（    ）人。</w:t>
            </w:r>
          </w:p>
        </w:tc>
      </w:tr>
      <w:tr w14:paraId="0B322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035" w:type="dxa"/>
            <w:vMerge w:val="continue"/>
            <w:noWrap/>
            <w:vAlign w:val="center"/>
          </w:tcPr>
          <w:p w14:paraId="603868B6">
            <w:pPr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7554" w:type="dxa"/>
            <w:noWrap/>
          </w:tcPr>
          <w:p w14:paraId="30B2AF43">
            <w:pPr>
              <w:spacing w:line="320" w:lineRule="exact"/>
              <w:rPr>
                <w:rFonts w:hint="eastAsia" w:ascii="黑体" w:hAnsi="黑体" w:eastAsia="黑体" w:cs="宋体"/>
                <w:szCs w:val="21"/>
              </w:rPr>
            </w:pPr>
            <w:r>
              <w:rPr>
                <w:rFonts w:ascii="黑体" w:hAnsi="黑体" w:eastAsia="黑体" w:cs="宋体"/>
                <w:szCs w:val="21"/>
              </w:rPr>
              <w:t>本学期开设理论课程</w:t>
            </w:r>
            <w:r>
              <w:rPr>
                <w:rFonts w:hint="eastAsia" w:ascii="黑体" w:hAnsi="黑体" w:eastAsia="黑体" w:cs="宋体"/>
                <w:szCs w:val="21"/>
              </w:rPr>
              <w:t>（    ）门，实践课程（    ）门。</w:t>
            </w:r>
          </w:p>
        </w:tc>
      </w:tr>
      <w:tr w14:paraId="21B4F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4" w:hRule="atLeast"/>
          <w:jc w:val="center"/>
        </w:trPr>
        <w:tc>
          <w:tcPr>
            <w:tcW w:w="1035" w:type="dxa"/>
            <w:vMerge w:val="continue"/>
            <w:noWrap/>
            <w:vAlign w:val="center"/>
          </w:tcPr>
          <w:p w14:paraId="00608368">
            <w:pPr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7554" w:type="dxa"/>
            <w:noWrap/>
          </w:tcPr>
          <w:p w14:paraId="43E9CDB1">
            <w:pPr>
              <w:rPr>
                <w:rFonts w:ascii="黑体" w:hAnsi="黑体" w:eastAsia="黑体" w:cs="宋体"/>
                <w:szCs w:val="21"/>
              </w:rPr>
            </w:pPr>
            <w:r>
              <w:rPr>
                <w:rFonts w:hint="eastAsia" w:ascii="黑体" w:hAnsi="黑体" w:eastAsia="黑体" w:cs="宋体"/>
                <w:szCs w:val="21"/>
              </w:rPr>
              <w:t>发现的问题：（针对6项检查内容，如课程安排冲突、教师未到岗、教师备课不充分、教学文件不齐全、理论及实践课程落实不到位、教学及实验设施不齐全、实验室存在安全隐患等不能正常开展教学</w:t>
            </w:r>
            <w:r>
              <w:rPr>
                <w:rFonts w:hint="eastAsia" w:ascii="黑体" w:hAnsi="黑体" w:eastAsia="黑体" w:cs="宋体"/>
                <w:szCs w:val="21"/>
                <w:lang w:eastAsia="zh-CN"/>
              </w:rPr>
              <w:t>、</w:t>
            </w:r>
            <w:r>
              <w:rPr>
                <w:rFonts w:hint="eastAsia" w:ascii="黑体" w:hAnsi="黑体" w:eastAsia="黑体" w:cs="宋体"/>
                <w:szCs w:val="21"/>
              </w:rPr>
              <w:t>）</w:t>
            </w:r>
          </w:p>
          <w:p w14:paraId="104D7730">
            <w:pPr>
              <w:rPr>
                <w:rFonts w:ascii="黑体" w:hAnsi="黑体" w:eastAsia="黑体" w:cs="宋体"/>
                <w:szCs w:val="21"/>
              </w:rPr>
            </w:pPr>
          </w:p>
          <w:p w14:paraId="6BCB9C5D">
            <w:pPr>
              <w:rPr>
                <w:rFonts w:ascii="黑体" w:hAnsi="黑体" w:eastAsia="黑体" w:cs="宋体"/>
                <w:szCs w:val="21"/>
              </w:rPr>
            </w:pPr>
          </w:p>
          <w:p w14:paraId="038A76EC">
            <w:pPr>
              <w:rPr>
                <w:rFonts w:ascii="黑体" w:hAnsi="黑体" w:eastAsia="黑体" w:cs="宋体"/>
                <w:szCs w:val="21"/>
              </w:rPr>
            </w:pPr>
          </w:p>
          <w:p w14:paraId="18D72D08">
            <w:pPr>
              <w:rPr>
                <w:rFonts w:ascii="黑体" w:hAnsi="黑体" w:eastAsia="黑体" w:cs="宋体"/>
                <w:szCs w:val="21"/>
              </w:rPr>
            </w:pPr>
          </w:p>
          <w:p w14:paraId="6EFD279B">
            <w:pPr>
              <w:rPr>
                <w:rFonts w:ascii="黑体" w:hAnsi="黑体" w:eastAsia="黑体" w:cs="宋体"/>
                <w:szCs w:val="21"/>
              </w:rPr>
            </w:pPr>
          </w:p>
          <w:p w14:paraId="6E69B62A">
            <w:pPr>
              <w:rPr>
                <w:rFonts w:ascii="黑体" w:hAnsi="黑体" w:eastAsia="黑体" w:cs="宋体"/>
                <w:szCs w:val="21"/>
              </w:rPr>
            </w:pPr>
          </w:p>
          <w:p w14:paraId="7E438BAB">
            <w:pPr>
              <w:rPr>
                <w:rFonts w:ascii="黑体" w:hAnsi="黑体" w:eastAsia="黑体" w:cs="宋体"/>
                <w:szCs w:val="21"/>
              </w:rPr>
            </w:pPr>
          </w:p>
          <w:p w14:paraId="7A4D2FD4">
            <w:pPr>
              <w:rPr>
                <w:rFonts w:ascii="黑体" w:hAnsi="黑体" w:eastAsia="黑体" w:cs="宋体"/>
                <w:szCs w:val="21"/>
              </w:rPr>
            </w:pPr>
          </w:p>
          <w:p w14:paraId="0A2C5913">
            <w:pPr>
              <w:rPr>
                <w:rFonts w:hint="eastAsia" w:ascii="黑体" w:hAnsi="黑体" w:eastAsia="黑体" w:cs="宋体"/>
                <w:szCs w:val="21"/>
              </w:rPr>
            </w:pPr>
            <w:r>
              <w:rPr>
                <w:rFonts w:hint="eastAsia" w:ascii="黑体" w:hAnsi="黑体" w:eastAsia="黑体" w:cs="宋体"/>
                <w:szCs w:val="21"/>
              </w:rPr>
              <w:t>拟解决的措施：（针对发现的问题逐条提出解决措施）</w:t>
            </w:r>
          </w:p>
          <w:p w14:paraId="687FC474">
            <w:pPr>
              <w:rPr>
                <w:rFonts w:hint="eastAsia" w:ascii="黑体" w:hAnsi="黑体" w:eastAsia="黑体" w:cs="宋体"/>
                <w:szCs w:val="21"/>
              </w:rPr>
            </w:pPr>
          </w:p>
          <w:p w14:paraId="2826378A">
            <w:pPr>
              <w:rPr>
                <w:rFonts w:hint="eastAsia" w:ascii="黑体" w:hAnsi="黑体" w:eastAsia="黑体" w:cs="宋体"/>
                <w:szCs w:val="21"/>
              </w:rPr>
            </w:pPr>
          </w:p>
          <w:p w14:paraId="091E1692">
            <w:pPr>
              <w:rPr>
                <w:rFonts w:hint="eastAsia" w:ascii="黑体" w:hAnsi="黑体" w:eastAsia="黑体" w:cs="宋体"/>
                <w:szCs w:val="21"/>
              </w:rPr>
            </w:pPr>
          </w:p>
          <w:p w14:paraId="6D7126A2">
            <w:pPr>
              <w:rPr>
                <w:rFonts w:hint="eastAsia" w:ascii="黑体" w:hAnsi="黑体" w:eastAsia="黑体" w:cs="宋体"/>
                <w:szCs w:val="21"/>
              </w:rPr>
            </w:pPr>
          </w:p>
          <w:p w14:paraId="07C4EF0D">
            <w:pPr>
              <w:rPr>
                <w:rFonts w:hint="eastAsia" w:ascii="黑体" w:hAnsi="黑体" w:eastAsia="黑体" w:cs="宋体"/>
                <w:szCs w:val="21"/>
              </w:rPr>
            </w:pPr>
          </w:p>
          <w:p w14:paraId="0B83B28E">
            <w:pPr>
              <w:rPr>
                <w:rFonts w:hint="eastAsia" w:ascii="黑体" w:hAnsi="黑体" w:eastAsia="黑体" w:cs="宋体"/>
                <w:szCs w:val="21"/>
              </w:rPr>
            </w:pPr>
          </w:p>
          <w:p w14:paraId="1BE7DC2F">
            <w:pPr>
              <w:rPr>
                <w:rFonts w:hint="eastAsia" w:ascii="黑体" w:hAnsi="黑体" w:eastAsia="黑体" w:cs="宋体"/>
                <w:szCs w:val="21"/>
              </w:rPr>
            </w:pPr>
          </w:p>
          <w:p w14:paraId="4CBBC7F8">
            <w:pPr>
              <w:rPr>
                <w:rFonts w:hint="eastAsia" w:ascii="黑体" w:hAnsi="黑体" w:eastAsia="黑体" w:cs="宋体"/>
                <w:szCs w:val="21"/>
              </w:rPr>
            </w:pPr>
          </w:p>
          <w:p w14:paraId="7DF32AD6">
            <w:pPr>
              <w:rPr>
                <w:rFonts w:ascii="黑体" w:hAnsi="黑体" w:eastAsia="黑体" w:cs="宋体"/>
                <w:szCs w:val="21"/>
              </w:rPr>
            </w:pPr>
          </w:p>
          <w:p w14:paraId="0E45D6E1">
            <w:pPr>
              <w:rPr>
                <w:rFonts w:hint="eastAsia" w:ascii="黑体" w:hAnsi="黑体" w:eastAsia="黑体" w:cs="宋体"/>
                <w:szCs w:val="21"/>
              </w:rPr>
            </w:pPr>
          </w:p>
        </w:tc>
      </w:tr>
      <w:tr w14:paraId="624F5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1035" w:type="dxa"/>
            <w:vMerge w:val="restart"/>
            <w:noWrap/>
            <w:vAlign w:val="center"/>
          </w:tcPr>
          <w:p w14:paraId="42275D25">
            <w:pPr>
              <w:jc w:val="center"/>
              <w:rPr>
                <w:rFonts w:ascii="黑体" w:hAnsi="黑体" w:eastAsia="黑体"/>
                <w:szCs w:val="21"/>
              </w:rPr>
            </w:pPr>
          </w:p>
          <w:p w14:paraId="7FE97981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教</w:t>
            </w:r>
          </w:p>
          <w:p w14:paraId="4024B73A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</w:t>
            </w:r>
          </w:p>
          <w:p w14:paraId="2BEA4B68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改</w:t>
            </w:r>
          </w:p>
          <w:p w14:paraId="0B98EE72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革</w:t>
            </w:r>
          </w:p>
          <w:p w14:paraId="3344BBAB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与</w:t>
            </w:r>
          </w:p>
          <w:p w14:paraId="36465F16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建</w:t>
            </w:r>
          </w:p>
          <w:p w14:paraId="1993F68B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设</w:t>
            </w:r>
          </w:p>
          <w:p w14:paraId="71AA3AE5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工</w:t>
            </w:r>
          </w:p>
          <w:p w14:paraId="503B1952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作</w:t>
            </w:r>
          </w:p>
          <w:p w14:paraId="71F234A7">
            <w:pPr>
              <w:jc w:val="center"/>
              <w:rPr>
                <w:rFonts w:ascii="黑体" w:hAnsi="黑体" w:eastAsia="黑体"/>
                <w:szCs w:val="21"/>
              </w:rPr>
            </w:pPr>
          </w:p>
          <w:p w14:paraId="2151C248">
            <w:pPr>
              <w:jc w:val="center"/>
              <w:rPr>
                <w:rFonts w:ascii="黑体" w:hAnsi="黑体" w:eastAsia="黑体"/>
                <w:szCs w:val="21"/>
              </w:rPr>
            </w:pPr>
          </w:p>
          <w:p w14:paraId="18F01A9A">
            <w:pPr>
              <w:jc w:val="center"/>
              <w:rPr>
                <w:rFonts w:ascii="黑体" w:hAnsi="黑体" w:eastAsia="黑体"/>
                <w:szCs w:val="21"/>
              </w:rPr>
            </w:pPr>
          </w:p>
          <w:p w14:paraId="776A3EE5">
            <w:pPr>
              <w:jc w:val="center"/>
              <w:rPr>
                <w:rFonts w:ascii="黑体" w:hAnsi="黑体" w:eastAsia="黑体"/>
                <w:szCs w:val="21"/>
              </w:rPr>
            </w:pPr>
          </w:p>
          <w:p w14:paraId="60F73AA7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教</w:t>
            </w:r>
          </w:p>
          <w:p w14:paraId="0BE8A985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</w:t>
            </w:r>
          </w:p>
          <w:p w14:paraId="24D01387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改</w:t>
            </w:r>
          </w:p>
          <w:p w14:paraId="07616F9B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革</w:t>
            </w:r>
          </w:p>
          <w:p w14:paraId="4365F196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与</w:t>
            </w:r>
          </w:p>
          <w:p w14:paraId="5061E100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建</w:t>
            </w:r>
          </w:p>
          <w:p w14:paraId="52F84E2F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设</w:t>
            </w:r>
          </w:p>
          <w:p w14:paraId="74460F3A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工</w:t>
            </w:r>
          </w:p>
          <w:p w14:paraId="2A0F3F85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作</w:t>
            </w:r>
          </w:p>
        </w:tc>
        <w:tc>
          <w:tcPr>
            <w:tcW w:w="7554" w:type="dxa"/>
            <w:noWrap/>
          </w:tcPr>
          <w:p w14:paraId="1C9AC155">
            <w:pPr>
              <w:rPr>
                <w:rFonts w:ascii="黑体" w:hAnsi="黑体" w:eastAsia="黑体"/>
                <w:szCs w:val="21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/>
                <w:szCs w:val="21"/>
              </w:rPr>
              <w:t>新学期拟采取有代表性的创新改革举措</w:t>
            </w:r>
          </w:p>
          <w:p w14:paraId="6E8CA972">
            <w:pPr>
              <w:rPr>
                <w:rFonts w:ascii="黑体" w:hAnsi="黑体" w:eastAsia="黑体"/>
                <w:szCs w:val="21"/>
              </w:rPr>
            </w:pPr>
          </w:p>
          <w:p w14:paraId="4A5D3A74">
            <w:pPr>
              <w:rPr>
                <w:rFonts w:ascii="黑体" w:hAnsi="黑体" w:eastAsia="黑体"/>
                <w:szCs w:val="21"/>
              </w:rPr>
            </w:pPr>
          </w:p>
          <w:p w14:paraId="73ABFB09">
            <w:pPr>
              <w:rPr>
                <w:rFonts w:ascii="黑体" w:hAnsi="黑体" w:eastAsia="黑体"/>
                <w:szCs w:val="21"/>
              </w:rPr>
            </w:pPr>
          </w:p>
          <w:p w14:paraId="21C99087">
            <w:pPr>
              <w:rPr>
                <w:rFonts w:ascii="黑体" w:hAnsi="黑体" w:eastAsia="黑体"/>
                <w:szCs w:val="21"/>
              </w:rPr>
            </w:pPr>
          </w:p>
          <w:p w14:paraId="61D19CEC">
            <w:pPr>
              <w:rPr>
                <w:rFonts w:ascii="黑体" w:hAnsi="黑体" w:eastAsia="黑体"/>
                <w:szCs w:val="21"/>
              </w:rPr>
            </w:pPr>
          </w:p>
          <w:p w14:paraId="2A8DDA77">
            <w:pPr>
              <w:rPr>
                <w:rFonts w:ascii="黑体" w:hAnsi="黑体" w:eastAsia="黑体"/>
                <w:szCs w:val="21"/>
              </w:rPr>
            </w:pPr>
          </w:p>
          <w:p w14:paraId="0A2C0920">
            <w:pPr>
              <w:rPr>
                <w:rFonts w:ascii="黑体" w:hAnsi="黑体" w:eastAsia="黑体"/>
                <w:szCs w:val="21"/>
              </w:rPr>
            </w:pPr>
          </w:p>
          <w:p w14:paraId="730D2712">
            <w:pPr>
              <w:rPr>
                <w:rFonts w:ascii="黑体" w:hAnsi="黑体" w:eastAsia="黑体"/>
                <w:szCs w:val="21"/>
              </w:rPr>
            </w:pPr>
          </w:p>
          <w:p w14:paraId="386D0EE3">
            <w:pPr>
              <w:rPr>
                <w:rFonts w:ascii="黑体" w:hAnsi="黑体" w:eastAsia="黑体"/>
                <w:szCs w:val="21"/>
              </w:rPr>
            </w:pPr>
          </w:p>
          <w:p w14:paraId="67F0D808">
            <w:pPr>
              <w:rPr>
                <w:rFonts w:ascii="黑体" w:hAnsi="黑体" w:eastAsia="黑体"/>
                <w:szCs w:val="21"/>
              </w:rPr>
            </w:pPr>
          </w:p>
        </w:tc>
      </w:tr>
      <w:tr w14:paraId="2059C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8" w:hRule="atLeast"/>
          <w:jc w:val="center"/>
        </w:trPr>
        <w:tc>
          <w:tcPr>
            <w:tcW w:w="1035" w:type="dxa"/>
            <w:vMerge w:val="continue"/>
            <w:noWrap/>
            <w:vAlign w:val="center"/>
          </w:tcPr>
          <w:p w14:paraId="267CD0FC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7554" w:type="dxa"/>
            <w:noWrap/>
          </w:tcPr>
          <w:p w14:paraId="2F44F973">
            <w:pPr>
              <w:rPr>
                <w:rFonts w:ascii="黑体" w:hAnsi="黑体" w:eastAsia="黑体"/>
                <w:szCs w:val="21"/>
              </w:rPr>
            </w:pPr>
          </w:p>
          <w:p w14:paraId="38F797B0">
            <w:pPr>
              <w:rPr>
                <w:rFonts w:hint="eastAsia" w:ascii="黑体" w:hAnsi="黑体" w:eastAsia="黑体"/>
                <w:szCs w:val="21"/>
              </w:rPr>
            </w:pPr>
          </w:p>
          <w:p w14:paraId="0FD3C8CD">
            <w:pPr>
              <w:rPr>
                <w:rFonts w:ascii="黑体" w:hAnsi="黑体" w:eastAsia="黑体"/>
                <w:szCs w:val="21"/>
              </w:rPr>
            </w:pPr>
          </w:p>
          <w:p w14:paraId="00BC1099">
            <w:pPr>
              <w:rPr>
                <w:rFonts w:ascii="黑体" w:hAnsi="黑体" w:eastAsia="黑体"/>
                <w:szCs w:val="21"/>
              </w:rPr>
            </w:pPr>
          </w:p>
          <w:p w14:paraId="12DC31FA">
            <w:pPr>
              <w:rPr>
                <w:rFonts w:ascii="黑体" w:hAnsi="黑体" w:eastAsia="黑体"/>
                <w:szCs w:val="21"/>
              </w:rPr>
            </w:pPr>
          </w:p>
          <w:p w14:paraId="4C9914B2">
            <w:pPr>
              <w:rPr>
                <w:rFonts w:ascii="黑体" w:hAnsi="黑体" w:eastAsia="黑体"/>
                <w:szCs w:val="21"/>
              </w:rPr>
            </w:pPr>
          </w:p>
          <w:p w14:paraId="7417F85C">
            <w:pPr>
              <w:rPr>
                <w:rFonts w:ascii="黑体" w:hAnsi="黑体" w:eastAsia="黑体"/>
                <w:szCs w:val="21"/>
              </w:rPr>
            </w:pPr>
          </w:p>
          <w:p w14:paraId="3D917B9A">
            <w:pPr>
              <w:rPr>
                <w:rFonts w:ascii="黑体" w:hAnsi="黑体" w:eastAsia="黑体"/>
                <w:szCs w:val="21"/>
              </w:rPr>
            </w:pPr>
          </w:p>
          <w:p w14:paraId="21640DC2">
            <w:pPr>
              <w:rPr>
                <w:rFonts w:hint="eastAsia" w:ascii="黑体" w:hAnsi="黑体" w:eastAsia="黑体"/>
                <w:szCs w:val="21"/>
              </w:rPr>
            </w:pPr>
          </w:p>
          <w:p w14:paraId="457B0DDA">
            <w:pPr>
              <w:rPr>
                <w:rFonts w:ascii="黑体" w:hAnsi="黑体" w:eastAsia="黑体"/>
                <w:szCs w:val="21"/>
              </w:rPr>
            </w:pPr>
          </w:p>
          <w:p w14:paraId="43F71ABD">
            <w:pPr>
              <w:rPr>
                <w:rFonts w:ascii="黑体" w:hAnsi="黑体" w:eastAsia="黑体"/>
                <w:szCs w:val="21"/>
              </w:rPr>
            </w:pPr>
          </w:p>
          <w:p w14:paraId="7A6988E3">
            <w:pPr>
              <w:rPr>
                <w:rFonts w:hint="eastAsia" w:ascii="黑体" w:hAnsi="黑体" w:eastAsia="黑体"/>
                <w:szCs w:val="21"/>
              </w:rPr>
            </w:pPr>
          </w:p>
          <w:p w14:paraId="09F808C7">
            <w:pPr>
              <w:rPr>
                <w:rFonts w:ascii="黑体" w:hAnsi="黑体" w:eastAsia="黑体"/>
                <w:szCs w:val="21"/>
              </w:rPr>
            </w:pPr>
          </w:p>
          <w:p w14:paraId="66865AD9">
            <w:pPr>
              <w:rPr>
                <w:rFonts w:ascii="黑体" w:hAnsi="黑体" w:eastAsia="黑体"/>
                <w:szCs w:val="21"/>
              </w:rPr>
            </w:pPr>
          </w:p>
        </w:tc>
      </w:tr>
      <w:tr w14:paraId="7CD23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8589" w:type="dxa"/>
            <w:gridSpan w:val="2"/>
            <w:noWrap/>
            <w:vAlign w:val="center"/>
          </w:tcPr>
          <w:p w14:paraId="47394815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需要相关部门协调解决的问题</w:t>
            </w:r>
          </w:p>
        </w:tc>
      </w:tr>
      <w:tr w14:paraId="068DD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  <w:jc w:val="center"/>
        </w:trPr>
        <w:tc>
          <w:tcPr>
            <w:tcW w:w="1035" w:type="dxa"/>
            <w:noWrap/>
            <w:vAlign w:val="center"/>
          </w:tcPr>
          <w:p w14:paraId="14BADCEE">
            <w:pPr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人</w:t>
            </w:r>
          </w:p>
          <w:p w14:paraId="18552E49">
            <w:pPr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</w:t>
            </w:r>
          </w:p>
          <w:p w14:paraId="261F387C">
            <w:pPr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处</w:t>
            </w:r>
          </w:p>
        </w:tc>
        <w:tc>
          <w:tcPr>
            <w:tcW w:w="7554" w:type="dxa"/>
            <w:noWrap/>
          </w:tcPr>
          <w:p w14:paraId="5232D67D">
            <w:pPr>
              <w:rPr>
                <w:rFonts w:ascii="黑体" w:hAnsi="黑体" w:eastAsia="黑体"/>
                <w:szCs w:val="21"/>
              </w:rPr>
            </w:pPr>
          </w:p>
        </w:tc>
      </w:tr>
      <w:tr w14:paraId="04D72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1035" w:type="dxa"/>
            <w:noWrap/>
            <w:vAlign w:val="center"/>
          </w:tcPr>
          <w:p w14:paraId="053A4904">
            <w:pPr>
              <w:ind w:left="0" w:leftChars="0" w:firstLine="0" w:firstLineChars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教师</w:t>
            </w: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 xml:space="preserve">  发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展处</w:t>
            </w:r>
          </w:p>
        </w:tc>
        <w:tc>
          <w:tcPr>
            <w:tcW w:w="7554" w:type="dxa"/>
            <w:noWrap/>
          </w:tcPr>
          <w:p w14:paraId="02EC7730">
            <w:pPr>
              <w:rPr>
                <w:rFonts w:ascii="黑体" w:hAnsi="黑体" w:eastAsia="黑体"/>
                <w:szCs w:val="21"/>
              </w:rPr>
            </w:pPr>
          </w:p>
        </w:tc>
      </w:tr>
      <w:tr w14:paraId="3CEC2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1035" w:type="dxa"/>
            <w:noWrap/>
            <w:vAlign w:val="center"/>
          </w:tcPr>
          <w:p w14:paraId="4690C190">
            <w:pPr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网络</w:t>
            </w:r>
          </w:p>
          <w:p w14:paraId="2320E980">
            <w:pPr>
              <w:ind w:firstLine="210" w:firstLineChars="100"/>
              <w:jc w:val="both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中心</w:t>
            </w:r>
          </w:p>
        </w:tc>
        <w:tc>
          <w:tcPr>
            <w:tcW w:w="7554" w:type="dxa"/>
            <w:noWrap/>
          </w:tcPr>
          <w:p w14:paraId="41B0095A">
            <w:pPr>
              <w:rPr>
                <w:rFonts w:ascii="黑体" w:hAnsi="黑体" w:eastAsia="黑体"/>
                <w:szCs w:val="21"/>
              </w:rPr>
            </w:pPr>
          </w:p>
        </w:tc>
      </w:tr>
      <w:tr w14:paraId="07C96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1035" w:type="dxa"/>
            <w:noWrap/>
            <w:vAlign w:val="center"/>
          </w:tcPr>
          <w:p w14:paraId="4F5ACA83">
            <w:pPr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现代教育信息中心</w:t>
            </w:r>
          </w:p>
        </w:tc>
        <w:tc>
          <w:tcPr>
            <w:tcW w:w="7554" w:type="dxa"/>
            <w:noWrap/>
          </w:tcPr>
          <w:p w14:paraId="4324E211">
            <w:pPr>
              <w:rPr>
                <w:rFonts w:ascii="黑体" w:hAnsi="黑体" w:eastAsia="黑体"/>
                <w:szCs w:val="21"/>
              </w:rPr>
            </w:pPr>
          </w:p>
        </w:tc>
      </w:tr>
      <w:tr w14:paraId="7ACE4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1035" w:type="dxa"/>
            <w:noWrap/>
            <w:vAlign w:val="center"/>
          </w:tcPr>
          <w:p w14:paraId="630BF533">
            <w:pPr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资</w:t>
            </w:r>
          </w:p>
          <w:p w14:paraId="0B0C087C">
            <w:pPr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产</w:t>
            </w:r>
          </w:p>
          <w:p w14:paraId="04E8E225">
            <w:pPr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处</w:t>
            </w:r>
          </w:p>
        </w:tc>
        <w:tc>
          <w:tcPr>
            <w:tcW w:w="7554" w:type="dxa"/>
            <w:noWrap/>
          </w:tcPr>
          <w:p w14:paraId="349E3B6F">
            <w:pPr>
              <w:rPr>
                <w:rFonts w:ascii="黑体" w:hAnsi="黑体" w:eastAsia="黑体"/>
                <w:szCs w:val="21"/>
              </w:rPr>
            </w:pPr>
          </w:p>
        </w:tc>
      </w:tr>
      <w:tr w14:paraId="0A8EE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1035" w:type="dxa"/>
            <w:noWrap/>
            <w:vAlign w:val="center"/>
          </w:tcPr>
          <w:p w14:paraId="6ACAE0F9">
            <w:pPr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后</w:t>
            </w:r>
          </w:p>
          <w:p w14:paraId="7D8C560E">
            <w:pPr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勤</w:t>
            </w:r>
          </w:p>
          <w:p w14:paraId="02EE49E3">
            <w:pPr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处</w:t>
            </w:r>
          </w:p>
        </w:tc>
        <w:tc>
          <w:tcPr>
            <w:tcW w:w="7554" w:type="dxa"/>
            <w:noWrap/>
          </w:tcPr>
          <w:p w14:paraId="3D14B03B">
            <w:pPr>
              <w:rPr>
                <w:rFonts w:ascii="黑体" w:hAnsi="黑体" w:eastAsia="黑体"/>
                <w:szCs w:val="21"/>
              </w:rPr>
            </w:pPr>
          </w:p>
        </w:tc>
      </w:tr>
    </w:tbl>
    <w:p w14:paraId="7B339211">
      <w:pPr>
        <w:jc w:val="right"/>
        <w:rPr>
          <w:rFonts w:hint="eastAsia"/>
          <w:szCs w:val="21"/>
        </w:rPr>
      </w:pPr>
    </w:p>
    <w:p w14:paraId="23A8EDF5">
      <w:pPr>
        <w:jc w:val="right"/>
        <w:rPr>
          <w:rFonts w:hint="eastAsia"/>
          <w:szCs w:val="21"/>
        </w:rPr>
      </w:pPr>
    </w:p>
    <w:p w14:paraId="6C9156E5">
      <w:pPr>
        <w:jc w:val="right"/>
      </w:pPr>
      <w:r>
        <w:rPr>
          <w:rFonts w:hint="eastAsia"/>
          <w:szCs w:val="21"/>
        </w:rPr>
        <w:t>单位负责人签字（盖章）：</w:t>
      </w:r>
      <w:r>
        <w:rPr>
          <w:rFonts w:hint="eastAsia"/>
          <w:szCs w:val="21"/>
          <w:lang w:val="en-US" w:eastAsia="zh-CN"/>
        </w:rPr>
        <w:t xml:space="preserve">                                      </w:t>
      </w:r>
      <w:r>
        <w:rPr>
          <w:rFonts w:hint="eastAsia"/>
          <w:szCs w:val="21"/>
        </w:rPr>
        <w:t>年   月 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59279922"/>
      <w:docPartObj>
        <w:docPartGallery w:val="autotext"/>
      </w:docPartObj>
    </w:sdtPr>
    <w:sdtContent>
      <w:p w14:paraId="52AA4E5F"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iNWVkYjc0OGVmMzBhMzE3YWFiNmUwM2ZlNGQ5ZWIifQ=="/>
  </w:docVars>
  <w:rsids>
    <w:rsidRoot w:val="007716EE"/>
    <w:rsid w:val="000E1357"/>
    <w:rsid w:val="00330129"/>
    <w:rsid w:val="006605C3"/>
    <w:rsid w:val="007716EE"/>
    <w:rsid w:val="00B26669"/>
    <w:rsid w:val="00EF304B"/>
    <w:rsid w:val="03F324C3"/>
    <w:rsid w:val="06F711D4"/>
    <w:rsid w:val="08636476"/>
    <w:rsid w:val="0A674EFF"/>
    <w:rsid w:val="12D90BD5"/>
    <w:rsid w:val="18C019B9"/>
    <w:rsid w:val="269A6012"/>
    <w:rsid w:val="2B221086"/>
    <w:rsid w:val="353F25F0"/>
    <w:rsid w:val="434B1494"/>
    <w:rsid w:val="482C46D7"/>
    <w:rsid w:val="52567685"/>
    <w:rsid w:val="5307421D"/>
    <w:rsid w:val="54446EFB"/>
    <w:rsid w:val="54EF3FD1"/>
    <w:rsid w:val="56986DBB"/>
    <w:rsid w:val="577C4564"/>
    <w:rsid w:val="59623E32"/>
    <w:rsid w:val="66C070ED"/>
    <w:rsid w:val="6B494B07"/>
    <w:rsid w:val="6B4D55DE"/>
    <w:rsid w:val="75944761"/>
    <w:rsid w:val="7D293BB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Clipit studio</Company>
  <Pages>2</Pages>
  <Words>341</Words>
  <Characters>349</Characters>
  <Lines>4</Lines>
  <Paragraphs>1</Paragraphs>
  <TotalTime>2</TotalTime>
  <ScaleCrop>false</ScaleCrop>
  <LinksUpToDate>false</LinksUpToDate>
  <CharactersWithSpaces>469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2021-03-05T12:58:00Z</dcterms:created>
  <dc:creator>ASUS</dc:creator>
  <cp:lastModifiedBy>教务处</cp:lastModifiedBy>
  <dcterms:modified xsi:type="dcterms:W3CDTF">2026-08-22T07:10:34Z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0FD3DAFB8D714F9C89DBBD054FF63824</vt:lpwstr>
  </property>
  <property fmtid="{D5CDD505-2E9C-101B-9397-08002B2CF9AE}" pid="4" name="KSOTemplateDocerSaveRecord">
    <vt:lpwstr>eyJoZGlkIjoiNjJlOTk1ZjI4NGJmMTg5ODkzZDc2YTEyYTc2NTBkOGQiLCJ1c2VySWQiOiIyODM0MDkzNTgifQ==</vt:lpwstr>
  </property>
</Properties>
</file>