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6" w:lineRule="auto"/>
        <w:jc w:val="center"/>
        <w:rPr>
          <w:rFonts w:ascii="仿宋_GB2312" w:hAnsi="仿宋" w:eastAsia="仿宋_GB2312" w:cs="宋体"/>
          <w:b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456" w:lineRule="auto"/>
        <w:jc w:val="center"/>
        <w:rPr>
          <w:rFonts w:ascii="仿宋_GB2312" w:hAnsi="仿宋" w:eastAsia="仿宋_GB2312" w:cs="宋体"/>
          <w:b/>
          <w:color w:val="333333"/>
          <w:kern w:val="0"/>
          <w:sz w:val="36"/>
          <w:szCs w:val="36"/>
        </w:rPr>
      </w:pP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</w:rPr>
        <w:t>关于举办“长春建筑学院第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  <w:lang w:val="en-US" w:eastAsia="zh-CN"/>
        </w:rPr>
        <w:t>三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</w:rPr>
        <w:t>届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  <w:lang w:eastAsia="zh-CN"/>
        </w:rPr>
        <w:t>“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  <w:lang w:val="en-US" w:eastAsia="zh-CN"/>
        </w:rPr>
        <w:t>求实Loft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  <w:lang w:eastAsia="zh-CN"/>
        </w:rPr>
        <w:t>”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  <w:lang w:val="en-US" w:eastAsia="zh-CN"/>
        </w:rPr>
        <w:t>造价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</w:rPr>
        <w:t>竞赛”暨“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  <w:lang w:val="en-US" w:eastAsia="zh-CN"/>
        </w:rPr>
        <w:t>2023年吉林省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  <w:lang w:eastAsia="zh-CN"/>
        </w:rPr>
        <w:t>“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  <w:lang w:val="en-US" w:eastAsia="zh-CN"/>
        </w:rPr>
        <w:t>求实杯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  <w:lang w:eastAsia="zh-CN"/>
        </w:rPr>
        <w:t>”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  <w:lang w:val="en-US" w:eastAsia="zh-CN"/>
        </w:rPr>
        <w:t>大学生智慧建设创新创业大赛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</w:rPr>
        <w:t>”选拔赛的通知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  <w:u w:val="none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一年一度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的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32"/>
          <w:szCs w:val="32"/>
          <w:u w:val="none"/>
          <w:lang w:val="en-US" w:eastAsia="zh-CN"/>
        </w:rPr>
        <w:t>吉林省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32"/>
          <w:szCs w:val="32"/>
          <w:u w:val="none"/>
          <w:lang w:val="en-US" w:eastAsia="zh-CN"/>
        </w:rPr>
        <w:t>求实杯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32"/>
          <w:szCs w:val="32"/>
          <w:u w:val="none"/>
          <w:lang w:val="en-US" w:eastAsia="zh-CN"/>
        </w:rPr>
        <w:t>大学生智慧建设创新创业大赛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u w:val="none"/>
        </w:rPr>
        <w:t>将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u w:val="none"/>
          <w:lang w:eastAsia="zh-CN"/>
        </w:rPr>
        <w:t>在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u w:val="none"/>
        </w:rPr>
        <w:t>20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u w:val="none"/>
          <w:lang w:val="en-US" w:eastAsia="zh-CN"/>
        </w:rPr>
        <w:t>10月28日隆重举行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u w:val="none"/>
        </w:rPr>
        <w:t>。为进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一步活跃我校学术氛围，激发广大学生学习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造价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知识的兴趣，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为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培养大学生的创新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创业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能力，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应对市场对造价人才的迫切需求，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选拔优秀人才，学校决定举办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2"/>
          <w:szCs w:val="32"/>
          <w:u w:val="none"/>
        </w:rPr>
        <w:t>“长春建筑学院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2"/>
          <w:szCs w:val="32"/>
          <w:u w:val="none"/>
          <w:lang w:val="en-US" w:eastAsia="zh-CN"/>
        </w:rPr>
        <w:t>求实Loft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2"/>
          <w:szCs w:val="32"/>
          <w:u w:val="none"/>
          <w:lang w:val="en-US" w:eastAsia="zh-CN"/>
        </w:rPr>
        <w:t>造价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2"/>
          <w:szCs w:val="32"/>
          <w:u w:val="none"/>
        </w:rPr>
        <w:t>竞赛”暨“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2"/>
          <w:szCs w:val="32"/>
          <w:u w:val="none"/>
          <w:lang w:val="en-US" w:eastAsia="zh-CN"/>
        </w:rPr>
        <w:t>2023年吉林省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2"/>
          <w:szCs w:val="32"/>
          <w:u w:val="none"/>
          <w:lang w:val="en-US" w:eastAsia="zh-CN"/>
        </w:rPr>
        <w:t>求实杯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2"/>
          <w:szCs w:val="32"/>
          <w:u w:val="none"/>
          <w:lang w:val="en-US" w:eastAsia="zh-CN"/>
        </w:rPr>
        <w:t>大学生智慧建设创新创业大赛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2"/>
          <w:szCs w:val="32"/>
          <w:u w:val="none"/>
        </w:rPr>
        <w:t>”选拔赛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。现就有关事宜通知如下。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3" w:firstLineChars="200"/>
        <w:jc w:val="left"/>
        <w:rPr>
          <w:rFonts w:ascii="黑体" w:hAnsi="黑体" w:eastAsia="黑体" w:cs="宋体"/>
          <w:b/>
          <w:color w:val="333333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u w:val="none"/>
        </w:rPr>
        <w:t>一、参赛对象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default" w:ascii="仿宋_GB2312" w:hAnsi="仿宋" w:eastAsia="仿宋_GB2312"/>
          <w:color w:val="333333"/>
          <w:sz w:val="32"/>
          <w:szCs w:val="32"/>
          <w:u w:val="none"/>
          <w:lang w:val="en-US"/>
        </w:rPr>
      </w:pPr>
      <w:r>
        <w:rPr>
          <w:rFonts w:hint="eastAsia" w:ascii="仿宋_GB2312" w:hAnsi="仿宋" w:eastAsia="仿宋_GB2312"/>
          <w:color w:val="333333"/>
          <w:sz w:val="32"/>
          <w:szCs w:val="32"/>
          <w:u w:val="none"/>
        </w:rPr>
        <w:t>全校在校学生均可报名，</w:t>
      </w:r>
      <w:r>
        <w:rPr>
          <w:rFonts w:hint="eastAsia" w:ascii="仿宋_GB2312" w:hAnsi="仿宋" w:eastAsia="仿宋_GB2312"/>
          <w:color w:val="333333"/>
          <w:sz w:val="32"/>
          <w:szCs w:val="32"/>
          <w:u w:val="none"/>
          <w:lang w:val="en-US" w:eastAsia="zh-CN"/>
        </w:rPr>
        <w:t>特别已学造价相关课程的土木学院、管理学院和城建学院的2020级同学应积极参加。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3" w:firstLineChars="200"/>
        <w:jc w:val="left"/>
        <w:rPr>
          <w:rFonts w:ascii="黑体" w:hAnsi="黑体" w:eastAsia="黑体" w:cs="宋体"/>
          <w:b/>
          <w:color w:val="333333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u w:val="none"/>
        </w:rPr>
        <w:t>二、组织机构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主办：长春建筑学院教务处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eastAsia="zh-CN"/>
        </w:rPr>
        <w:t>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hint="default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承办：长春建筑学院土木工程学院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eastAsia="zh-CN"/>
        </w:rPr>
        <w:t>，“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求实Loft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学社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竞赛领导小组组长：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eastAsia="zh-CN"/>
        </w:rPr>
        <w:t>长春建筑学院校长助理兼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土木工程学院院长邹建奇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eastAsia="zh-CN"/>
        </w:rPr>
        <w:t>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竞赛领导小组组员：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施工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教研室全体教师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eastAsia="zh-CN"/>
        </w:rPr>
        <w:t>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3" w:firstLineChars="200"/>
        <w:jc w:val="left"/>
        <w:rPr>
          <w:rFonts w:ascii="黑体" w:hAnsi="黑体" w:eastAsia="黑体" w:cs="宋体"/>
          <w:b/>
          <w:color w:val="333333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u w:val="none"/>
        </w:rPr>
        <w:t>三、比赛时间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u w:val="none"/>
          <w:lang w:eastAsia="zh-CN"/>
        </w:rPr>
        <w:t>和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u w:val="none"/>
        </w:rPr>
        <w:t>地点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</w:rPr>
        <w:t>时间：20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</w:rPr>
        <w:t>年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</w:rPr>
        <w:t>日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9:00-11:00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hint="default" w:ascii="仿宋_GB2312" w:hAnsi="仿宋" w:eastAsia="仿宋_GB2312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</w:rPr>
        <w:t>地点：土木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  <w:lang w:eastAsia="zh-CN"/>
        </w:rPr>
        <w:t>实验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</w:rPr>
        <w:t>楼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TM213（求实校企合作教学实训基地）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3" w:firstLineChars="200"/>
        <w:jc w:val="left"/>
        <w:rPr>
          <w:rFonts w:ascii="黑体" w:hAnsi="黑体" w:eastAsia="黑体" w:cs="宋体"/>
          <w:b/>
          <w:color w:val="333333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u w:val="none"/>
        </w:rPr>
        <w:t>四、比赛形式及内容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竞赛采用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求实造价软件操作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的形式，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分A、B、C三组，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竞赛基础知识覆盖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造价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平法识图及施工三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门课程，着重考查学生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eastAsia="zh-CN"/>
        </w:rPr>
        <w:t>对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各学科知识应用到实际工程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eastAsia="zh-CN"/>
        </w:rPr>
        <w:t>的掌握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A组：建筑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工程智慧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计量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组：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应用Q10版《求实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建筑计量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软件》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B组：安装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工程智慧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计量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组：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应用A9版《求实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安装计量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软件》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C组：建筑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工程智慧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计价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组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eastAsia="zh-CN"/>
        </w:rPr>
        <w:t>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应用N9版《求实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</w:rPr>
        <w:t>计价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u w:val="none"/>
          <w:lang w:val="en-US" w:eastAsia="zh-CN"/>
        </w:rPr>
        <w:t>专家软件》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3" w:firstLineChars="200"/>
        <w:jc w:val="left"/>
        <w:rPr>
          <w:rFonts w:ascii="黑体" w:hAnsi="黑体" w:eastAsia="黑体" w:cs="宋体"/>
          <w:b/>
          <w:color w:val="333333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u w:val="none"/>
        </w:rPr>
        <w:t>五、奖项设置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" w:eastAsia="仿宋_GB2312" w:cs="宋体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</w:rPr>
        <w:t>竞赛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对三组，各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</w:rPr>
        <w:t>设特等奖一名，一等奖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</w:rPr>
        <w:t>名，二等奖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</w:rPr>
        <w:t>名，三等奖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</w:rPr>
        <w:t>名。学校将对获奖学生予以表彰。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择优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</w:rPr>
        <w:t>选派参加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2023年吉林省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求实杯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大学生智慧建设创新创业大赛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u w:val="none"/>
        </w:rPr>
        <w:t>”，届时学校将安排统一辅导。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3" w:firstLineChars="200"/>
        <w:jc w:val="left"/>
        <w:rPr>
          <w:rFonts w:ascii="黑体" w:hAnsi="黑体" w:eastAsia="黑体" w:cs="宋体"/>
          <w:b/>
          <w:color w:val="333333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u w:val="none"/>
        </w:rPr>
        <w:t>六、报名办法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</w:rPr>
        <w:t>报名截至时间：20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23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12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</w:rPr>
        <w:t>日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</w:rPr>
        <w:t>报名地点：土木工程学院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施工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</w:rPr>
        <w:t>教研室3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08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</w:rPr>
        <w:t>室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张广萍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  <w:lang w:eastAsia="zh-CN"/>
        </w:rPr>
        <w:t>老师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</w:rPr>
        <w:t>咨询及报名电话：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13104475601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</w:rPr>
        <w:t>报名时需以学院为单位提交报名表一份</w:t>
      </w:r>
      <w:r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  <w:lang w:val="en-US" w:eastAsia="zh-CN"/>
        </w:rPr>
        <w:t>及参赛选手个人资料压缩文件夹</w:t>
      </w:r>
      <w:r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</w:rPr>
        <w:t>参赛者每人一个文件夹（包括:身份证正面照、学生证照片、本人近期二寸照片）</w:t>
      </w:r>
      <w:r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</w:rPr>
        <w:t>文件夹以参赛者姓名命名，照片以身份证号命名，身份证正面照以身份证号-1命名，学生证照片以身份证号-2命名。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</w:rPr>
      </w:pP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</w:rPr>
      </w:pP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right="480" w:firstLine="4800" w:firstLineChars="1500"/>
        <w:jc w:val="both"/>
        <w:rPr>
          <w:rFonts w:ascii="仿宋_GB2312" w:hAnsi="仿宋" w:eastAsia="仿宋_GB2312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</w:rPr>
        <w:t>长春建筑学院教务处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" w:eastAsia="仿宋_GB2312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</w:rPr>
        <w:t>长春建筑学院土木工程学院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right="480" w:firstLine="640" w:firstLineChars="200"/>
        <w:jc w:val="right"/>
        <w:rPr>
          <w:rFonts w:ascii="仿宋_GB2312" w:hAnsi="仿宋" w:eastAsia="仿宋_GB2312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</w:rPr>
        <w:t>二</w:t>
      </w:r>
      <w:r>
        <w:rPr>
          <w:rFonts w:hint="eastAsia" w:ascii="仿宋_GB2312" w:hAnsi="仿宋" w:eastAsia="仿宋"/>
          <w:sz w:val="32"/>
          <w:szCs w:val="32"/>
          <w:u w:val="none"/>
          <w:shd w:val="clear" w:color="auto" w:fill="FFFFFF"/>
        </w:rPr>
        <w:t>〇</w:t>
      </w:r>
      <w:r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  <w:lang w:val="en-US" w:eastAsia="zh-CN"/>
        </w:rPr>
        <w:t>二三</w:t>
      </w:r>
      <w:r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  <w:lang w:val="en-US" w:eastAsia="zh-CN"/>
        </w:rPr>
        <w:t>九</w:t>
      </w:r>
      <w:r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</w:rPr>
        <w:t>月</w:t>
      </w:r>
      <w:r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  <w:lang w:val="en-US" w:eastAsia="zh-CN"/>
        </w:rPr>
        <w:t>七</w:t>
      </w:r>
      <w:r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</w:rPr>
        <w:t>日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</w:rPr>
      </w:pP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_GB2312" w:hAnsi="仿宋" w:eastAsia="仿宋_GB2312"/>
          <w:b w:val="0"/>
          <w:bCs/>
          <w:sz w:val="30"/>
          <w:szCs w:val="30"/>
          <w:u w:val="none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u w:val="none"/>
          <w:shd w:val="clear" w:color="auto" w:fill="FFFFFF"/>
        </w:rPr>
        <w:t>附件：</w:t>
      </w:r>
      <w:r>
        <w:rPr>
          <w:rFonts w:hint="eastAsia" w:ascii="仿宋_GB2312" w:hAnsi="仿宋" w:eastAsia="仿宋_GB2312"/>
          <w:b w:val="0"/>
          <w:bCs/>
          <w:sz w:val="30"/>
          <w:szCs w:val="30"/>
          <w:u w:val="none"/>
          <w:shd w:val="clear" w:color="auto" w:fill="FFFFFF"/>
        </w:rPr>
        <w:t>长春建筑学院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0"/>
          <w:szCs w:val="30"/>
          <w:u w:val="none"/>
          <w:lang w:val="en-US" w:eastAsia="zh-CN"/>
        </w:rPr>
        <w:t>2023年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0"/>
          <w:szCs w:val="30"/>
          <w:u w:val="none"/>
          <w:lang w:eastAsia="zh-CN"/>
        </w:rPr>
        <w:t>“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0"/>
          <w:szCs w:val="30"/>
          <w:u w:val="none"/>
          <w:lang w:val="en-US" w:eastAsia="zh-CN"/>
        </w:rPr>
        <w:t>求实Loft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0"/>
          <w:szCs w:val="30"/>
          <w:u w:val="none"/>
          <w:lang w:eastAsia="zh-CN"/>
        </w:rPr>
        <w:t>”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0"/>
          <w:szCs w:val="30"/>
          <w:u w:val="none"/>
          <w:lang w:val="en-US" w:eastAsia="zh-CN"/>
        </w:rPr>
        <w:t>造价</w:t>
      </w:r>
      <w:r>
        <w:rPr>
          <w:rFonts w:hint="eastAsia" w:ascii="仿宋_GB2312" w:hAnsi="仿宋" w:eastAsia="仿宋_GB2312" w:cs="宋体"/>
          <w:b w:val="0"/>
          <w:bCs/>
          <w:color w:val="333333"/>
          <w:kern w:val="0"/>
          <w:sz w:val="30"/>
          <w:szCs w:val="30"/>
          <w:u w:val="none"/>
        </w:rPr>
        <w:t>竞赛</w:t>
      </w:r>
      <w:r>
        <w:rPr>
          <w:rFonts w:hint="eastAsia" w:ascii="仿宋_GB2312" w:hAnsi="仿宋" w:eastAsia="仿宋_GB2312"/>
          <w:b w:val="0"/>
          <w:bCs/>
          <w:sz w:val="30"/>
          <w:szCs w:val="30"/>
          <w:u w:val="none"/>
          <w:shd w:val="clear" w:color="auto" w:fill="FFFFFF"/>
        </w:rPr>
        <w:t>报名表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仿宋_GB2312" w:hAnsi="仿宋" w:eastAsia="仿宋_GB2312"/>
          <w:b/>
          <w:sz w:val="36"/>
          <w:szCs w:val="36"/>
          <w:shd w:val="clear" w:color="auto" w:fill="FFFFFF"/>
        </w:rPr>
      </w:pP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1084" w:firstLineChars="300"/>
        <w:rPr>
          <w:rFonts w:hint="eastAsia" w:ascii="仿宋_GB2312" w:hAnsi="仿宋" w:eastAsia="仿宋_GB2312"/>
          <w:b/>
          <w:sz w:val="36"/>
          <w:szCs w:val="36"/>
          <w:shd w:val="clear" w:color="auto" w:fill="FFFFFF"/>
        </w:rPr>
      </w:pP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1084" w:firstLineChars="300"/>
        <w:rPr>
          <w:rFonts w:hint="eastAsia" w:ascii="仿宋_GB2312" w:hAnsi="仿宋" w:eastAsia="仿宋_GB2312"/>
          <w:b/>
          <w:sz w:val="36"/>
          <w:szCs w:val="36"/>
          <w:shd w:val="clear" w:color="auto" w:fill="FFFFFF"/>
        </w:rPr>
      </w:pP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1084" w:firstLineChars="300"/>
        <w:rPr>
          <w:rFonts w:hint="eastAsia" w:ascii="仿宋_GB2312" w:hAnsi="仿宋" w:eastAsia="仿宋_GB2312"/>
          <w:b/>
          <w:sz w:val="36"/>
          <w:szCs w:val="36"/>
          <w:shd w:val="clear" w:color="auto" w:fill="FFFFFF"/>
        </w:rPr>
      </w:pP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1084" w:firstLineChars="300"/>
        <w:rPr>
          <w:rFonts w:hint="eastAsia" w:ascii="仿宋_GB2312" w:hAnsi="仿宋" w:eastAsia="仿宋_GB2312"/>
          <w:b/>
          <w:sz w:val="36"/>
          <w:szCs w:val="36"/>
          <w:shd w:val="clear" w:color="auto" w:fill="FFFFFF"/>
        </w:rPr>
      </w:pP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1084" w:firstLineChars="300"/>
        <w:rPr>
          <w:rFonts w:hint="eastAsia" w:ascii="仿宋_GB2312" w:hAnsi="仿宋" w:eastAsia="仿宋_GB2312"/>
          <w:b/>
          <w:sz w:val="36"/>
          <w:szCs w:val="36"/>
          <w:shd w:val="clear" w:color="auto" w:fill="FFFFFF"/>
        </w:rPr>
      </w:pP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1084" w:firstLineChars="300"/>
        <w:rPr>
          <w:rFonts w:hint="eastAsia" w:ascii="仿宋_GB2312" w:hAnsi="仿宋" w:eastAsia="仿宋_GB2312"/>
          <w:b/>
          <w:sz w:val="36"/>
          <w:szCs w:val="36"/>
          <w:shd w:val="clear" w:color="auto" w:fill="FFFFFF"/>
        </w:rPr>
      </w:pP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 w:ascii="仿宋_GB2312" w:hAnsi="仿宋" w:eastAsia="仿宋_GB2312"/>
          <w:b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_GB2312" w:hAnsi="仿宋" w:eastAsia="仿宋_GB2312"/>
          <w:b/>
          <w:sz w:val="36"/>
          <w:szCs w:val="36"/>
          <w:shd w:val="clear" w:color="auto" w:fill="FFFFFF"/>
        </w:rPr>
      </w:pPr>
      <w:r>
        <w:rPr>
          <w:rFonts w:hint="eastAsia" w:ascii="仿宋_GB2312" w:hAnsi="仿宋" w:eastAsia="仿宋_GB2312"/>
          <w:b/>
          <w:sz w:val="36"/>
          <w:szCs w:val="36"/>
          <w:shd w:val="clear" w:color="auto" w:fill="FFFFFF"/>
        </w:rPr>
        <w:t>长春建筑学院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  <w:lang w:val="en-US" w:eastAsia="zh-CN"/>
        </w:rPr>
        <w:t>2023年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  <w:lang w:eastAsia="zh-CN"/>
        </w:rPr>
        <w:t>“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  <w:lang w:val="en-US" w:eastAsia="zh-CN"/>
        </w:rPr>
        <w:t>求实Loft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  <w:lang w:eastAsia="zh-CN"/>
        </w:rPr>
        <w:t>”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  <w:lang w:val="en-US" w:eastAsia="zh-CN"/>
        </w:rPr>
        <w:t>造价</w:t>
      </w:r>
      <w:r>
        <w:rPr>
          <w:rFonts w:hint="eastAsia" w:ascii="仿宋_GB2312" w:hAnsi="仿宋" w:eastAsia="仿宋_GB2312" w:cs="宋体"/>
          <w:b/>
          <w:color w:val="333333"/>
          <w:kern w:val="0"/>
          <w:sz w:val="36"/>
          <w:szCs w:val="36"/>
        </w:rPr>
        <w:t>竞赛</w:t>
      </w:r>
      <w:r>
        <w:rPr>
          <w:rFonts w:hint="eastAsia" w:ascii="仿宋_GB2312" w:hAnsi="仿宋" w:eastAsia="仿宋_GB2312"/>
          <w:b/>
          <w:sz w:val="36"/>
          <w:szCs w:val="36"/>
          <w:shd w:val="clear" w:color="auto" w:fill="FFFFFF"/>
        </w:rPr>
        <w:t>报名表</w:t>
      </w:r>
    </w:p>
    <w:tbl>
      <w:tblPr>
        <w:tblStyle w:val="7"/>
        <w:tblW w:w="9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392"/>
        <w:gridCol w:w="2138"/>
        <w:gridCol w:w="2466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" w:eastAsia="仿宋_GB2312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" w:eastAsia="仿宋_GB2312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班级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联系方式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ind w:firstLine="210" w:firstLineChars="100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8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_GB2312" w:hAnsi="仿宋" w:eastAsia="仿宋_GB2312"/>
          <w:sz w:val="21"/>
          <w:szCs w:val="21"/>
          <w:shd w:val="clear" w:color="auto" w:fill="FFFFFF"/>
        </w:rPr>
      </w:pPr>
      <w:r>
        <w:rPr>
          <w:rFonts w:hint="eastAsia" w:ascii="仿宋_GB2312" w:hAnsi="仿宋" w:eastAsia="仿宋_GB2312"/>
          <w:sz w:val="24"/>
          <w:szCs w:val="24"/>
          <w:shd w:val="clear" w:color="auto" w:fill="FFFFFF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  <w:shd w:val="clear" w:color="auto" w:fill="FFFFFF"/>
          <w:lang w:val="en-US" w:eastAsia="zh-CN"/>
        </w:rPr>
        <w:t>注：赛项填A、B、C组</w:t>
      </w:r>
      <w:r>
        <w:rPr>
          <w:rFonts w:hint="eastAsia" w:ascii="仿宋_GB2312" w:hAnsi="仿宋" w:eastAsia="仿宋_GB2312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/>
          <w:sz w:val="24"/>
          <w:szCs w:val="24"/>
          <w:shd w:val="clear" w:color="auto" w:fill="FFFFFF"/>
          <w:lang w:val="en-US" w:eastAsia="zh-CN"/>
        </w:rPr>
        <w:t>分组情况。</w:t>
      </w:r>
      <w:r>
        <w:rPr>
          <w:rFonts w:hint="eastAsia" w:ascii="仿宋_GB2312" w:hAnsi="仿宋" w:eastAsia="仿宋_GB2312"/>
          <w:sz w:val="21"/>
          <w:szCs w:val="21"/>
          <w:shd w:val="clear" w:color="auto" w:fill="FFFFFF"/>
        </w:rPr>
        <w:t xml:space="preserve">                  </w:t>
      </w:r>
    </w:p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_GB2312" w:hAnsi="仿宋" w:eastAsia="仿宋_GB2312"/>
          <w:sz w:val="21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jIxMjFkOWQ0ZTYwOTIxNWNmZWQ2YjAxYzlkMmIifQ=="/>
  </w:docVars>
  <w:rsids>
    <w:rsidRoot w:val="001A4D6D"/>
    <w:rsid w:val="000C38B5"/>
    <w:rsid w:val="000F10E4"/>
    <w:rsid w:val="00120D7D"/>
    <w:rsid w:val="001405D2"/>
    <w:rsid w:val="00175D93"/>
    <w:rsid w:val="00190C89"/>
    <w:rsid w:val="001A4D6D"/>
    <w:rsid w:val="001F464F"/>
    <w:rsid w:val="002451FA"/>
    <w:rsid w:val="002517A5"/>
    <w:rsid w:val="003558FB"/>
    <w:rsid w:val="003D6A21"/>
    <w:rsid w:val="0041236F"/>
    <w:rsid w:val="004200B4"/>
    <w:rsid w:val="004678D2"/>
    <w:rsid w:val="004D5D09"/>
    <w:rsid w:val="00572B1B"/>
    <w:rsid w:val="006A5DC7"/>
    <w:rsid w:val="006B5FED"/>
    <w:rsid w:val="007141ED"/>
    <w:rsid w:val="007309F5"/>
    <w:rsid w:val="00741366"/>
    <w:rsid w:val="007A6CEA"/>
    <w:rsid w:val="007C2353"/>
    <w:rsid w:val="007C569C"/>
    <w:rsid w:val="007F7A6E"/>
    <w:rsid w:val="008A0559"/>
    <w:rsid w:val="008C497B"/>
    <w:rsid w:val="008E25A7"/>
    <w:rsid w:val="009F66CA"/>
    <w:rsid w:val="00A26C27"/>
    <w:rsid w:val="00A26F9B"/>
    <w:rsid w:val="00A51322"/>
    <w:rsid w:val="00A52BFB"/>
    <w:rsid w:val="00A77A45"/>
    <w:rsid w:val="00AD0DFC"/>
    <w:rsid w:val="00AD257B"/>
    <w:rsid w:val="00B11064"/>
    <w:rsid w:val="00B853C1"/>
    <w:rsid w:val="00BA07FC"/>
    <w:rsid w:val="00BC5DD4"/>
    <w:rsid w:val="00C0639E"/>
    <w:rsid w:val="00C42E80"/>
    <w:rsid w:val="00C926B0"/>
    <w:rsid w:val="00C94DBF"/>
    <w:rsid w:val="00CB6420"/>
    <w:rsid w:val="00CD5240"/>
    <w:rsid w:val="00D44643"/>
    <w:rsid w:val="00D520AA"/>
    <w:rsid w:val="00DD7054"/>
    <w:rsid w:val="00DF370C"/>
    <w:rsid w:val="00E34AF3"/>
    <w:rsid w:val="00E36C81"/>
    <w:rsid w:val="00F377DB"/>
    <w:rsid w:val="00FE0D82"/>
    <w:rsid w:val="02891F3A"/>
    <w:rsid w:val="1114513F"/>
    <w:rsid w:val="11883F8E"/>
    <w:rsid w:val="11B871CF"/>
    <w:rsid w:val="15D46F63"/>
    <w:rsid w:val="161F1531"/>
    <w:rsid w:val="1F753AAA"/>
    <w:rsid w:val="247977B0"/>
    <w:rsid w:val="257017A4"/>
    <w:rsid w:val="298C2146"/>
    <w:rsid w:val="29B761D2"/>
    <w:rsid w:val="2BDF22C0"/>
    <w:rsid w:val="2CC203FD"/>
    <w:rsid w:val="45AF5B6E"/>
    <w:rsid w:val="47B163D7"/>
    <w:rsid w:val="4C00132F"/>
    <w:rsid w:val="4DAA3475"/>
    <w:rsid w:val="59A5514A"/>
    <w:rsid w:val="5ECF6B1B"/>
    <w:rsid w:val="5FCB1ED2"/>
    <w:rsid w:val="60853B1D"/>
    <w:rsid w:val="68C649FE"/>
    <w:rsid w:val="721E4128"/>
    <w:rsid w:val="773617A2"/>
    <w:rsid w:val="7E1152C1"/>
    <w:rsid w:val="7FD02435"/>
    <w:rsid w:val="7FFF02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973</Words>
  <Characters>1064</Characters>
  <Lines>8</Lines>
  <Paragraphs>2</Paragraphs>
  <TotalTime>77</TotalTime>
  <ScaleCrop>false</ScaleCrop>
  <LinksUpToDate>false</LinksUpToDate>
  <CharactersWithSpaces>1083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2016-12-29T00:27:00Z</dcterms:created>
  <dc:creator>微软用户</dc:creator>
  <cp:lastModifiedBy>zhao</cp:lastModifiedBy>
  <dcterms:modified xsi:type="dcterms:W3CDTF">2023-09-07T03:47:27Z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6564F393B8024A27A1B14D23881C723E_13</vt:lpwstr>
  </property>
</Properties>
</file>