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jc w:val="center"/>
        <w:rPr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仿宋_GB2312" w:hAnsi="宋体" w:eastAsia="仿宋_GB2312" w:cs="宋体"/>
          <w:bCs/>
          <w:sz w:val="28"/>
          <w:szCs w:val="28"/>
          <w:lang w:val="zh-CN"/>
        </w:rPr>
      </w:pPr>
      <w:r>
        <w:rPr>
          <w:rFonts w:hint="eastAsia" w:ascii="仿宋_GB2312" w:eastAsia="仿宋_GB2312"/>
          <w:sz w:val="32"/>
        </w:rPr>
        <w:t>校教</w:t>
      </w:r>
      <w:r>
        <w:rPr>
          <w:rFonts w:hint="eastAsia" w:ascii="仿宋_GB2312" w:eastAsia="仿宋_GB2312"/>
          <w:sz w:val="32"/>
          <w:lang w:eastAsia="zh-CN"/>
        </w:rPr>
        <w:t>字</w:t>
      </w:r>
      <w:r>
        <w:rPr>
          <w:rFonts w:hint="eastAsia" w:ascii="仿宋_GB2312" w:eastAsia="仿宋_GB2312"/>
          <w:sz w:val="32"/>
        </w:rPr>
        <w:t>〔</w:t>
      </w:r>
      <w:r>
        <w:rPr>
          <w:rFonts w:hint="eastAsia" w:ascii="仿宋_GB2312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</w:rPr>
        <w:t>号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ascii="宋体" w:hAnsi="宋体" w:cs="宋体"/>
          <w:b/>
          <w:bCs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620" w:lineRule="exact"/>
        <w:jc w:val="center"/>
        <w:rPr>
          <w:rFonts w:ascii="宋体" w:hAnsi="宋体" w:cs="宋体"/>
          <w:b/>
          <w:bCs/>
          <w:sz w:val="28"/>
          <w:szCs w:val="28"/>
          <w:lang w:val="zh-CN"/>
        </w:rPr>
      </w:pPr>
    </w:p>
    <w:p>
      <w:pPr>
        <w:spacing w:line="6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关于对长春建筑学院首届数学建模竞赛进行表彰的决定</w:t>
      </w:r>
    </w:p>
    <w:p>
      <w:pPr>
        <w:widowControl/>
        <w:spacing w:line="620" w:lineRule="exact"/>
        <w:jc w:val="left"/>
        <w:rPr>
          <w:rFonts w:ascii="仿宋_GB2312" w:hAnsi="宋体" w:eastAsia="仿宋_GB2312" w:cs="宋体"/>
          <w:color w:val="343434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各单位、部门: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2017年4月，学校举办“长春建筑学院首届数学建模竞赛”暨“</w:t>
      </w:r>
      <w:r>
        <w:rPr>
          <w:rFonts w:ascii="仿宋_GB2312" w:hAnsi="仿宋" w:eastAsia="仿宋_GB2312" w:cs="宋体"/>
          <w:color w:val="333333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7</w:t>
      </w:r>
      <w:r>
        <w:rPr>
          <w:rFonts w:ascii="仿宋_GB2312" w:hAnsi="仿宋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吉林省</w:t>
      </w:r>
      <w:r>
        <w:rPr>
          <w:rFonts w:ascii="仿宋_GB2312" w:hAnsi="仿宋" w:eastAsia="仿宋_GB2312" w:cs="宋体"/>
          <w:color w:val="333333"/>
          <w:kern w:val="0"/>
          <w:sz w:val="32"/>
          <w:szCs w:val="32"/>
        </w:rPr>
        <w:t>大学生数学建模竞赛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”选拔赛。学生以3人自由组合形式为参赛队进行参赛，共23支队伍参加。最终评选出乐济民等4支队伍获得一等奖；张德等6支队伍获得二等奖；张亚庆等6支队伍获得三等奖；陈泓欣等7支队伍获得成功参赛奖。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经研究决定，对获得奖项的队伍进行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表彰，并推荐获得三等奖及以上奖励的队伍参加</w:t>
      </w:r>
      <w:r>
        <w:rPr>
          <w:rFonts w:ascii="仿宋_GB2312" w:hAnsi="仿宋" w:eastAsia="仿宋_GB2312" w:cs="宋体"/>
          <w:color w:val="333333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7</w:t>
      </w:r>
      <w:r>
        <w:rPr>
          <w:rFonts w:ascii="仿宋_GB2312" w:hAnsi="仿宋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吉林省</w:t>
      </w:r>
      <w:r>
        <w:rPr>
          <w:rFonts w:ascii="仿宋_GB2312" w:hAnsi="仿宋" w:eastAsia="仿宋_GB2312" w:cs="宋体"/>
          <w:color w:val="333333"/>
          <w:kern w:val="0"/>
          <w:sz w:val="32"/>
          <w:szCs w:val="32"/>
        </w:rPr>
        <w:t>大学生数学建模竞赛</w:t>
      </w:r>
      <w:r>
        <w:rPr>
          <w:rFonts w:hint="eastAsia" w:ascii="仿宋_GB2312" w:hAnsi="仿宋" w:eastAsia="仿宋_GB2312" w:cs="宋体"/>
          <w:color w:val="333333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希望获奖同学在今后的学习中再接再厉，勇创佳绩。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附件：长春建筑学院首届数学建模竞赛获奖学生名单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4" w:type="first"/>
          <w:headerReference r:id="rId3" w:type="default"/>
          <w:pgSz w:w="11906" w:h="16838"/>
          <w:pgMar w:top="1474" w:right="1474" w:bottom="1474" w:left="1474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（此页无正文）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</w:rPr>
        <w:t>一七年四月十七日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widowControl/>
        <w:spacing w:line="6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仿宋_GB2312" w:eastAsia="仿宋_GB2312"/>
          <w:sz w:val="30"/>
        </w:rPr>
      </w:pPr>
      <w:r>
        <w:rPr>
          <w:rFonts w:ascii="黑体" w:eastAsia="黑体"/>
          <w:sz w:val="32"/>
          <w:szCs w:val="32"/>
        </w:rPr>
        <w:pict>
          <v:line id="Line 5" o:spid="_x0000_s1026" o:spt="20" style="position:absolute;left:0pt;margin-left:0pt;margin-top:24.7pt;height:0pt;width:450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32"/>
          <w:szCs w:val="32"/>
        </w:rPr>
        <w:t>主题词</w:t>
      </w:r>
      <w:r>
        <w:rPr>
          <w:rFonts w:hint="eastAsia" w:ascii="黑体" w:eastAsia="黑体"/>
          <w:b/>
          <w:sz w:val="30"/>
        </w:rPr>
        <w:t>：</w:t>
      </w:r>
      <w:r>
        <w:rPr>
          <w:rFonts w:hint="eastAsia" w:ascii="宋体"/>
          <w:sz w:val="32"/>
          <w:szCs w:val="32"/>
        </w:rPr>
        <w:t xml:space="preserve">数学建模  </w:t>
      </w:r>
      <w:r>
        <w:rPr>
          <w:rFonts w:hint="eastAsia" w:asci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sz w:val="32"/>
          <w:szCs w:val="32"/>
        </w:rPr>
        <w:t>竞赛</w:t>
      </w:r>
      <w:r>
        <w:rPr>
          <w:rFonts w:hint="eastAsia" w:asci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hint="eastAsia" w:asci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sz w:val="32"/>
          <w:szCs w:val="32"/>
        </w:rPr>
        <w:t>表彰   决定</w:t>
      </w:r>
    </w:p>
    <w:p>
      <w:pPr>
        <w:adjustRightInd w:val="0"/>
        <w:snapToGrid w:val="0"/>
        <w:spacing w:line="440" w:lineRule="exact"/>
        <w:ind w:right="210" w:rightChars="100" w:firstLine="160" w:firstLineChars="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  送：吉林省建筑装饰集团</w:t>
      </w:r>
    </w:p>
    <w:p>
      <w:pPr>
        <w:adjustRightInd w:val="0"/>
        <w:snapToGrid w:val="0"/>
        <w:spacing w:line="440" w:lineRule="exact"/>
        <w:ind w:right="210" w:rightChars="100" w:firstLine="154" w:firstLineChars="48"/>
        <w:rPr>
          <w:rFonts w:ascii="仿宋_GB2312" w:eastAsia="仿宋_GB2312"/>
          <w:spacing w:val="-20"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pict>
          <v:line id="Line 6" o:spid="_x0000_s1027" o:spt="20" style="position:absolute;left:0pt;margin-left:0.75pt;margin-top:0.7pt;height:0pt;width:45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长春建筑学院教务处　                 </w:t>
      </w:r>
      <w:bookmarkStart w:id="0" w:name="_GoBack"/>
      <w:bookmarkEnd w:id="0"/>
      <w:r>
        <w:rPr>
          <w:rFonts w:hint="eastAsia" w:ascii="仿宋_GB2312" w:eastAsia="仿宋_GB2312"/>
          <w:spacing w:val="-20"/>
          <w:sz w:val="32"/>
          <w:szCs w:val="32"/>
        </w:rPr>
        <w:t xml:space="preserve">        2017年4月17日印发</w:t>
      </w:r>
    </w:p>
    <w:p>
      <w:pPr>
        <w:adjustRightInd w:val="0"/>
        <w:snapToGrid w:val="0"/>
        <w:spacing w:line="440" w:lineRule="exact"/>
        <w:ind w:left="210" w:leftChars="100" w:right="210" w:rightChars="100"/>
        <w:jc w:val="right"/>
        <w:rPr>
          <w:sz w:val="32"/>
          <w:szCs w:val="32"/>
        </w:rPr>
      </w:pPr>
      <w:r>
        <w:rPr>
          <w:rFonts w:ascii="黑体" w:eastAsia="黑体"/>
          <w:b/>
          <w:spacing w:val="-20"/>
          <w:sz w:val="32"/>
          <w:szCs w:val="32"/>
        </w:rPr>
        <w:pict>
          <v:line id="Line 7" o:spid="_x0000_s1028" o:spt="20" style="position:absolute;left:0pt;margin-left:0.75pt;margin-top:1.7pt;height:0pt;width:45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</w:rPr>
        <w:t>（共印15份）</w:t>
      </w:r>
    </w:p>
    <w:p>
      <w:pPr>
        <w:adjustRightInd w:val="0"/>
        <w:snapToGrid w:val="0"/>
        <w:spacing w:line="620" w:lineRule="exact"/>
        <w:ind w:right="210" w:right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附件: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长春建筑学院首届数学建模竞赛获奖学生名单</w:t>
      </w:r>
    </w:p>
    <w:p>
      <w:pPr>
        <w:spacing w:line="360" w:lineRule="auto"/>
        <w:jc w:val="center"/>
        <w:rPr>
          <w:rFonts w:ascii="仿宋_GB2312" w:hAnsi="宋体" w:eastAsia="仿宋_GB2312"/>
          <w:b/>
          <w:sz w:val="36"/>
          <w:szCs w:val="36"/>
        </w:rPr>
      </w:pPr>
    </w:p>
    <w:tbl>
      <w:tblPr>
        <w:tblStyle w:val="13"/>
        <w:tblW w:w="7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90"/>
        <w:gridCol w:w="2514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奖项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组号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学生姓名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一等奖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乐济民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任珊珊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  颖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  彤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自动化1502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黄圳芳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张祥辉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孙志成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管廊1401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李春然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造1403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王可可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造1403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姚馨淇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吴洁玉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董志刚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道桥1503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二等奖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  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道桥1501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张育华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建筑工程1502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唐子越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道桥1501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6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  昆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电气1502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徐及乐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电气1502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杜忠坤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徐  宾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黄启豪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自动化1501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冯欣颖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郭宝军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幕1401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  平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建筑工程1506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陈华志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建筑工程1506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龚元豪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余双勇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牟  桐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自动化1501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唐维利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  铭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电气1501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  华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电气1502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三等奖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张亚庆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自动化1401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尤天宇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自动化1401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吕铁伟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自动化1402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秦晓升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管廊1402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查志远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管廊1402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付  楷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钢结构1401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张燕飞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隋振广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道桥1505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王志杰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黄馨玉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物联网1402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李建龙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物联网1401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李晓婉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自动化1402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赵梓彤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电气1502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于庆喜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史建阳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孙鹏宇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胡双于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朱朝枫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成功参赛奖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陈泓欣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许建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黄鲁东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高美玉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索鹏飞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崔利铭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杨万铭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测1501班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  冲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测1501班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李泽阳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测1501班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  岩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交1501班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  爽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交1501班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王雪松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交1501班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罗志强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韦相龙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汤茂强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毛  娟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黄灵颖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王伟成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钟冠莲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韩晓冬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14" w:type="dxa"/>
            <w:vAlign w:val="center"/>
          </w:tcPr>
          <w:p>
            <w:pPr>
              <w:pStyle w:val="8"/>
              <w:spacing w:line="360" w:lineRule="atLeast"/>
              <w:jc w:val="center"/>
              <w:rPr>
                <w:rFonts w:ascii="仿宋_GB2312" w:hAnsi="MS Mincho" w:eastAsia="仿宋_GB2312" w:cs="MS Minch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蔡</w:t>
            </w:r>
            <w:r>
              <w:rPr>
                <w:rFonts w:hint="eastAsia" w:ascii="仿宋_GB2312" w:hAnsi="MS Mincho" w:eastAsia="仿宋_GB2312" w:cs="MS Mincho"/>
                <w:sz w:val="24"/>
                <w:szCs w:val="24"/>
              </w:rPr>
              <w:t>䔿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坤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房1502</w:t>
            </w:r>
          </w:p>
        </w:tc>
      </w:tr>
    </w:tbl>
    <w:p>
      <w:pPr>
        <w:ind w:left="426"/>
        <w:rPr>
          <w:rFonts w:ascii="宋体" w:hAnsi="宋体"/>
          <w:b/>
          <w:sz w:val="36"/>
          <w:szCs w:val="36"/>
        </w:rPr>
      </w:pPr>
    </w:p>
    <w:sectPr>
      <w:footerReference r:id="rId5" w:type="default"/>
      <w:pgSz w:w="11906" w:h="16838"/>
      <w:pgMar w:top="1474" w:right="1474" w:bottom="147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- 1 -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3A7"/>
    <w:rsid w:val="0003600E"/>
    <w:rsid w:val="000602D0"/>
    <w:rsid w:val="00072070"/>
    <w:rsid w:val="000B0F31"/>
    <w:rsid w:val="000D5640"/>
    <w:rsid w:val="001225A8"/>
    <w:rsid w:val="00122BB4"/>
    <w:rsid w:val="00154A1A"/>
    <w:rsid w:val="00172A27"/>
    <w:rsid w:val="001C6BA4"/>
    <w:rsid w:val="001E41FC"/>
    <w:rsid w:val="001E4448"/>
    <w:rsid w:val="001F5001"/>
    <w:rsid w:val="00220FDB"/>
    <w:rsid w:val="00221524"/>
    <w:rsid w:val="002569BE"/>
    <w:rsid w:val="00265F70"/>
    <w:rsid w:val="00267301"/>
    <w:rsid w:val="00273ACB"/>
    <w:rsid w:val="002835A6"/>
    <w:rsid w:val="0030134A"/>
    <w:rsid w:val="00316143"/>
    <w:rsid w:val="00347C51"/>
    <w:rsid w:val="003504C6"/>
    <w:rsid w:val="00377D9F"/>
    <w:rsid w:val="003C1EEE"/>
    <w:rsid w:val="003C2EF7"/>
    <w:rsid w:val="003D5BF9"/>
    <w:rsid w:val="003E4007"/>
    <w:rsid w:val="0040160C"/>
    <w:rsid w:val="0044259F"/>
    <w:rsid w:val="00443360"/>
    <w:rsid w:val="0047728B"/>
    <w:rsid w:val="00490C52"/>
    <w:rsid w:val="004A0372"/>
    <w:rsid w:val="00502E42"/>
    <w:rsid w:val="0051658D"/>
    <w:rsid w:val="00574D8A"/>
    <w:rsid w:val="005A20A4"/>
    <w:rsid w:val="005B00CA"/>
    <w:rsid w:val="00601007"/>
    <w:rsid w:val="0060668D"/>
    <w:rsid w:val="00612438"/>
    <w:rsid w:val="006301BB"/>
    <w:rsid w:val="006404E3"/>
    <w:rsid w:val="006A4249"/>
    <w:rsid w:val="006A4DC9"/>
    <w:rsid w:val="006C2C0C"/>
    <w:rsid w:val="006C3F89"/>
    <w:rsid w:val="006D3C0F"/>
    <w:rsid w:val="006F5402"/>
    <w:rsid w:val="00722B9B"/>
    <w:rsid w:val="00726A8F"/>
    <w:rsid w:val="00733A20"/>
    <w:rsid w:val="007471A5"/>
    <w:rsid w:val="007532ED"/>
    <w:rsid w:val="0077202E"/>
    <w:rsid w:val="007B3717"/>
    <w:rsid w:val="007D2545"/>
    <w:rsid w:val="007D7692"/>
    <w:rsid w:val="007E699E"/>
    <w:rsid w:val="0081318C"/>
    <w:rsid w:val="008240AC"/>
    <w:rsid w:val="0084194C"/>
    <w:rsid w:val="008469FA"/>
    <w:rsid w:val="00850D43"/>
    <w:rsid w:val="008620D8"/>
    <w:rsid w:val="00883C57"/>
    <w:rsid w:val="008A749A"/>
    <w:rsid w:val="008B35AB"/>
    <w:rsid w:val="008C39E2"/>
    <w:rsid w:val="008D2875"/>
    <w:rsid w:val="008F3449"/>
    <w:rsid w:val="00905145"/>
    <w:rsid w:val="00941695"/>
    <w:rsid w:val="0096349C"/>
    <w:rsid w:val="009A4E3A"/>
    <w:rsid w:val="009B3E20"/>
    <w:rsid w:val="009D1584"/>
    <w:rsid w:val="00A14757"/>
    <w:rsid w:val="00A64BB2"/>
    <w:rsid w:val="00AA25DE"/>
    <w:rsid w:val="00AA4603"/>
    <w:rsid w:val="00AC6301"/>
    <w:rsid w:val="00AF35E8"/>
    <w:rsid w:val="00B0006A"/>
    <w:rsid w:val="00B2738E"/>
    <w:rsid w:val="00B27DF7"/>
    <w:rsid w:val="00B83393"/>
    <w:rsid w:val="00BC156D"/>
    <w:rsid w:val="00BD113E"/>
    <w:rsid w:val="00BF0B2C"/>
    <w:rsid w:val="00C16CB2"/>
    <w:rsid w:val="00C21565"/>
    <w:rsid w:val="00C41B08"/>
    <w:rsid w:val="00C5763D"/>
    <w:rsid w:val="00C709DC"/>
    <w:rsid w:val="00C73153"/>
    <w:rsid w:val="00C81792"/>
    <w:rsid w:val="00C81D45"/>
    <w:rsid w:val="00C870D2"/>
    <w:rsid w:val="00C9729F"/>
    <w:rsid w:val="00CE4308"/>
    <w:rsid w:val="00D574FB"/>
    <w:rsid w:val="00D710BE"/>
    <w:rsid w:val="00DC7EF9"/>
    <w:rsid w:val="00E22CD8"/>
    <w:rsid w:val="00E35453"/>
    <w:rsid w:val="00E366AC"/>
    <w:rsid w:val="00E61D4F"/>
    <w:rsid w:val="00E62C16"/>
    <w:rsid w:val="00ED75B3"/>
    <w:rsid w:val="00EE20E5"/>
    <w:rsid w:val="00F14495"/>
    <w:rsid w:val="00FB2341"/>
    <w:rsid w:val="00FE7209"/>
    <w:rsid w:val="01A2265E"/>
    <w:rsid w:val="06F24E3F"/>
    <w:rsid w:val="162927B1"/>
    <w:rsid w:val="175C07C3"/>
    <w:rsid w:val="1E43221C"/>
    <w:rsid w:val="1FBC7A70"/>
    <w:rsid w:val="2BAE3054"/>
    <w:rsid w:val="2ECE358F"/>
    <w:rsid w:val="43CC1C1F"/>
    <w:rsid w:val="45184771"/>
    <w:rsid w:val="5246211B"/>
    <w:rsid w:val="5C5F40F3"/>
    <w:rsid w:val="699C4D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ind w:firstLine="200" w:firstLineChars="200"/>
      <w:outlineLvl w:val="1"/>
    </w:pPr>
    <w:rPr>
      <w:rFonts w:ascii="Arial" w:hAnsi="Arial" w:eastAsia="黑体"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24" w:firstLineChars="200"/>
    </w:pPr>
    <w:rPr>
      <w:rFonts w:eastAsia="仿宋_GB2312"/>
      <w:spacing w:val="-4"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75" w:after="75" w:line="288" w:lineRule="auto"/>
      <w:jc w:val="left"/>
    </w:pPr>
    <w:rPr>
      <w:rFonts w:ascii="Arial Unicode MS" w:hAnsi="Arial Unicode MS" w:eastAsia="Arial Unicode MS" w:cs="Arial Unicode MS"/>
      <w:kern w:val="0"/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con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230</Words>
  <Characters>1311</Characters>
  <Lines>10</Lines>
  <Paragraphs>3</Paragraphs>
  <TotalTime>0</TotalTime>
  <ScaleCrop>false</ScaleCrop>
  <LinksUpToDate>false</LinksUpToDate>
  <CharactersWithSpaces>1538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2017-04-17T05:06:00Z</dcterms:created>
  <dc:creator>YlmF</dc:creator>
  <cp:lastModifiedBy>Administrator</cp:lastModifiedBy>
  <cp:lastPrinted>2017-06-26T07:31:20Z</cp:lastPrinted>
  <dcterms:modified xsi:type="dcterms:W3CDTF">2017-06-26T07:31:56Z</dcterms:modified>
  <dc:title>院发[2007]6号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