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1A0EA"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附件4：</w:t>
      </w:r>
    </w:p>
    <w:p w14:paraId="7EF2FDF1">
      <w:pPr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长春建筑学院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转专业学生课程认定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置换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申请表</w:t>
      </w:r>
    </w:p>
    <w:tbl>
      <w:tblPr>
        <w:tblStyle w:val="7"/>
        <w:tblW w:w="10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21"/>
        <w:gridCol w:w="816"/>
        <w:gridCol w:w="984"/>
        <w:gridCol w:w="266"/>
        <w:gridCol w:w="1284"/>
        <w:gridCol w:w="100"/>
        <w:gridCol w:w="283"/>
        <w:gridCol w:w="1233"/>
        <w:gridCol w:w="267"/>
        <w:gridCol w:w="533"/>
        <w:gridCol w:w="817"/>
        <w:gridCol w:w="283"/>
        <w:gridCol w:w="717"/>
        <w:gridCol w:w="1550"/>
      </w:tblGrid>
      <w:tr w14:paraId="0700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exact"/>
          <w:jc w:val="center"/>
        </w:trPr>
        <w:tc>
          <w:tcPr>
            <w:tcW w:w="1421" w:type="dxa"/>
            <w:tcBorders>
              <w:top w:val="single" w:color="auto" w:sz="4" w:space="0"/>
            </w:tcBorders>
            <w:vAlign w:val="center"/>
          </w:tcPr>
          <w:p w14:paraId="652D8DBD">
            <w:pPr>
              <w:ind w:left="84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  名</w:t>
            </w:r>
          </w:p>
        </w:tc>
        <w:tc>
          <w:tcPr>
            <w:tcW w:w="345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7087A8">
            <w:pPr>
              <w:ind w:right="12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1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4485A6">
            <w:pPr>
              <w:ind w:left="92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     号</w:t>
            </w:r>
          </w:p>
        </w:tc>
        <w:tc>
          <w:tcPr>
            <w:tcW w:w="4167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CA2F1">
            <w:pPr>
              <w:wordWrap w:val="0"/>
              <w:ind w:right="40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C710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exact"/>
          <w:jc w:val="center"/>
        </w:trPr>
        <w:tc>
          <w:tcPr>
            <w:tcW w:w="142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4D58C55">
            <w:pPr>
              <w:ind w:left="84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原  学  院</w:t>
            </w:r>
          </w:p>
        </w:tc>
        <w:tc>
          <w:tcPr>
            <w:tcW w:w="3450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83CFF">
            <w:pPr>
              <w:tabs>
                <w:tab w:val="left" w:pos="2012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1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0FFF3">
            <w:pPr>
              <w:tabs>
                <w:tab w:val="left" w:pos="2012"/>
              </w:tabs>
              <w:ind w:firstLine="120" w:firstLineChars="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原专业/年级</w:t>
            </w:r>
          </w:p>
        </w:tc>
        <w:tc>
          <w:tcPr>
            <w:tcW w:w="4167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CA338">
            <w:pPr>
              <w:tabs>
                <w:tab w:val="left" w:pos="2012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F01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exact"/>
          <w:jc w:val="center"/>
        </w:trPr>
        <w:tc>
          <w:tcPr>
            <w:tcW w:w="142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E89D5">
            <w:pPr>
              <w:ind w:left="92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  学  院</w:t>
            </w:r>
          </w:p>
        </w:tc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81D3B">
            <w:pPr>
              <w:ind w:left="92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37207">
            <w:pPr>
              <w:ind w:left="92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现专业/年级</w:t>
            </w:r>
          </w:p>
        </w:tc>
        <w:tc>
          <w:tcPr>
            <w:tcW w:w="41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B509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380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exact"/>
          <w:jc w:val="center"/>
        </w:trPr>
        <w:tc>
          <w:tcPr>
            <w:tcW w:w="10554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139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申请认定课程汇总</w:t>
            </w:r>
          </w:p>
        </w:tc>
      </w:tr>
      <w:tr w14:paraId="222E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4" w:hRule="atLeast"/>
          <w:jc w:val="center"/>
        </w:trPr>
        <w:tc>
          <w:tcPr>
            <w:tcW w:w="223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D0DB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0AA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26D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学分</w:t>
            </w:r>
          </w:p>
        </w:tc>
        <w:tc>
          <w:tcPr>
            <w:tcW w:w="188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734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转入专业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名称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981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4F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学分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4F1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开课学期</w:t>
            </w:r>
          </w:p>
        </w:tc>
      </w:tr>
      <w:tr w14:paraId="45623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4" w:hRule="exact"/>
          <w:jc w:val="center"/>
        </w:trPr>
        <w:tc>
          <w:tcPr>
            <w:tcW w:w="2237" w:type="dxa"/>
            <w:gridSpan w:val="2"/>
            <w:tcBorders>
              <w:right w:val="single" w:color="auto" w:sz="4" w:space="0"/>
            </w:tcBorders>
            <w:vAlign w:val="center"/>
          </w:tcPr>
          <w:p w14:paraId="5EBD33D7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gridSpan w:val="2"/>
            <w:tcBorders>
              <w:right w:val="single" w:color="auto" w:sz="4" w:space="0"/>
            </w:tcBorders>
            <w:vAlign w:val="center"/>
          </w:tcPr>
          <w:p w14:paraId="3511A799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7E6AE88C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83" w:type="dxa"/>
            <w:gridSpan w:val="4"/>
            <w:tcBorders>
              <w:right w:val="single" w:color="auto" w:sz="4" w:space="0"/>
            </w:tcBorders>
            <w:vAlign w:val="center"/>
          </w:tcPr>
          <w:p w14:paraId="12E4A3BC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  <w:vAlign w:val="center"/>
          </w:tcPr>
          <w:p w14:paraId="5B8C41EF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0" w:type="dxa"/>
            <w:gridSpan w:val="2"/>
            <w:tcBorders>
              <w:right w:val="single" w:color="auto" w:sz="4" w:space="0"/>
            </w:tcBorders>
            <w:vAlign w:val="center"/>
          </w:tcPr>
          <w:p w14:paraId="6996E74E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tcBorders>
              <w:right w:val="single" w:color="auto" w:sz="4" w:space="0"/>
            </w:tcBorders>
            <w:vAlign w:val="center"/>
          </w:tcPr>
          <w:p w14:paraId="297DBC2B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CE5A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4" w:hRule="exact"/>
          <w:jc w:val="center"/>
        </w:trPr>
        <w:tc>
          <w:tcPr>
            <w:tcW w:w="2237" w:type="dxa"/>
            <w:gridSpan w:val="2"/>
            <w:tcBorders>
              <w:right w:val="single" w:color="auto" w:sz="4" w:space="0"/>
            </w:tcBorders>
            <w:vAlign w:val="center"/>
          </w:tcPr>
          <w:p w14:paraId="0570E905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gridSpan w:val="2"/>
            <w:tcBorders>
              <w:right w:val="single" w:color="auto" w:sz="4" w:space="0"/>
            </w:tcBorders>
            <w:vAlign w:val="center"/>
          </w:tcPr>
          <w:p w14:paraId="5736E662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3F4A8C28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83" w:type="dxa"/>
            <w:gridSpan w:val="4"/>
            <w:tcBorders>
              <w:right w:val="single" w:color="auto" w:sz="4" w:space="0"/>
            </w:tcBorders>
            <w:vAlign w:val="center"/>
          </w:tcPr>
          <w:p w14:paraId="0C370983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  <w:vAlign w:val="center"/>
          </w:tcPr>
          <w:p w14:paraId="344AC479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0" w:type="dxa"/>
            <w:gridSpan w:val="2"/>
            <w:tcBorders>
              <w:right w:val="single" w:color="auto" w:sz="4" w:space="0"/>
            </w:tcBorders>
            <w:vAlign w:val="center"/>
          </w:tcPr>
          <w:p w14:paraId="4705368B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tcBorders>
              <w:right w:val="single" w:color="auto" w:sz="4" w:space="0"/>
            </w:tcBorders>
            <w:vAlign w:val="center"/>
          </w:tcPr>
          <w:p w14:paraId="22A6A447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60F5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4" w:hRule="exact"/>
          <w:jc w:val="center"/>
        </w:trPr>
        <w:tc>
          <w:tcPr>
            <w:tcW w:w="2237" w:type="dxa"/>
            <w:gridSpan w:val="2"/>
            <w:tcBorders>
              <w:right w:val="single" w:color="auto" w:sz="4" w:space="0"/>
            </w:tcBorders>
            <w:vAlign w:val="center"/>
          </w:tcPr>
          <w:p w14:paraId="74CAFC77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gridSpan w:val="2"/>
            <w:tcBorders>
              <w:right w:val="single" w:color="auto" w:sz="4" w:space="0"/>
            </w:tcBorders>
            <w:vAlign w:val="center"/>
          </w:tcPr>
          <w:p w14:paraId="1251E385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3ACE3EC6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83" w:type="dxa"/>
            <w:gridSpan w:val="4"/>
            <w:tcBorders>
              <w:right w:val="single" w:color="auto" w:sz="4" w:space="0"/>
            </w:tcBorders>
            <w:vAlign w:val="center"/>
          </w:tcPr>
          <w:p w14:paraId="6F1CC722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  <w:vAlign w:val="center"/>
          </w:tcPr>
          <w:p w14:paraId="5C983309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0" w:type="dxa"/>
            <w:gridSpan w:val="2"/>
            <w:tcBorders>
              <w:right w:val="single" w:color="auto" w:sz="4" w:space="0"/>
            </w:tcBorders>
            <w:vAlign w:val="center"/>
          </w:tcPr>
          <w:p w14:paraId="6C34545E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tcBorders>
              <w:right w:val="single" w:color="auto" w:sz="4" w:space="0"/>
            </w:tcBorders>
            <w:vAlign w:val="center"/>
          </w:tcPr>
          <w:p w14:paraId="7D36FE66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4AC4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4" w:hRule="exact"/>
          <w:jc w:val="center"/>
        </w:trPr>
        <w:tc>
          <w:tcPr>
            <w:tcW w:w="2237" w:type="dxa"/>
            <w:gridSpan w:val="2"/>
            <w:tcBorders>
              <w:right w:val="single" w:color="auto" w:sz="4" w:space="0"/>
            </w:tcBorders>
            <w:vAlign w:val="center"/>
          </w:tcPr>
          <w:p w14:paraId="512892C2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gridSpan w:val="2"/>
            <w:tcBorders>
              <w:right w:val="single" w:color="auto" w:sz="4" w:space="0"/>
            </w:tcBorders>
            <w:vAlign w:val="center"/>
          </w:tcPr>
          <w:p w14:paraId="54272D62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1EB525E5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83" w:type="dxa"/>
            <w:gridSpan w:val="4"/>
            <w:tcBorders>
              <w:right w:val="single" w:color="auto" w:sz="4" w:space="0"/>
            </w:tcBorders>
            <w:vAlign w:val="center"/>
          </w:tcPr>
          <w:p w14:paraId="61720C67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  <w:vAlign w:val="center"/>
          </w:tcPr>
          <w:p w14:paraId="40780211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0" w:type="dxa"/>
            <w:gridSpan w:val="2"/>
            <w:tcBorders>
              <w:right w:val="single" w:color="auto" w:sz="4" w:space="0"/>
            </w:tcBorders>
            <w:vAlign w:val="center"/>
          </w:tcPr>
          <w:p w14:paraId="37A3939A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tcBorders>
              <w:right w:val="single" w:color="auto" w:sz="4" w:space="0"/>
            </w:tcBorders>
            <w:vAlign w:val="center"/>
          </w:tcPr>
          <w:p w14:paraId="54984AAD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6831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4" w:hRule="exact"/>
          <w:jc w:val="center"/>
        </w:trPr>
        <w:tc>
          <w:tcPr>
            <w:tcW w:w="2237" w:type="dxa"/>
            <w:gridSpan w:val="2"/>
            <w:tcBorders>
              <w:right w:val="single" w:color="auto" w:sz="4" w:space="0"/>
            </w:tcBorders>
            <w:vAlign w:val="center"/>
          </w:tcPr>
          <w:p w14:paraId="6C4E8C2D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gridSpan w:val="2"/>
            <w:tcBorders>
              <w:right w:val="single" w:color="auto" w:sz="4" w:space="0"/>
            </w:tcBorders>
            <w:vAlign w:val="center"/>
          </w:tcPr>
          <w:p w14:paraId="0157151E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65E713CE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83" w:type="dxa"/>
            <w:gridSpan w:val="4"/>
            <w:tcBorders>
              <w:right w:val="single" w:color="auto" w:sz="4" w:space="0"/>
            </w:tcBorders>
            <w:vAlign w:val="center"/>
          </w:tcPr>
          <w:p w14:paraId="3881C59F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  <w:vAlign w:val="center"/>
          </w:tcPr>
          <w:p w14:paraId="33883868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0" w:type="dxa"/>
            <w:gridSpan w:val="2"/>
            <w:tcBorders>
              <w:right w:val="single" w:color="auto" w:sz="4" w:space="0"/>
            </w:tcBorders>
            <w:vAlign w:val="center"/>
          </w:tcPr>
          <w:p w14:paraId="5DA7B96F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tcBorders>
              <w:right w:val="single" w:color="auto" w:sz="4" w:space="0"/>
            </w:tcBorders>
            <w:vAlign w:val="center"/>
          </w:tcPr>
          <w:p w14:paraId="3CA2947D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DA52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4" w:hRule="exact"/>
          <w:jc w:val="center"/>
        </w:trPr>
        <w:tc>
          <w:tcPr>
            <w:tcW w:w="2237" w:type="dxa"/>
            <w:gridSpan w:val="2"/>
            <w:tcBorders>
              <w:right w:val="single" w:color="auto" w:sz="4" w:space="0"/>
            </w:tcBorders>
            <w:vAlign w:val="center"/>
          </w:tcPr>
          <w:p w14:paraId="080C3CCA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gridSpan w:val="2"/>
            <w:tcBorders>
              <w:right w:val="single" w:color="auto" w:sz="4" w:space="0"/>
            </w:tcBorders>
            <w:vAlign w:val="center"/>
          </w:tcPr>
          <w:p w14:paraId="69420CF7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541EEA6C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83" w:type="dxa"/>
            <w:gridSpan w:val="4"/>
            <w:tcBorders>
              <w:right w:val="single" w:color="auto" w:sz="4" w:space="0"/>
            </w:tcBorders>
            <w:vAlign w:val="center"/>
          </w:tcPr>
          <w:p w14:paraId="1E72CB18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  <w:vAlign w:val="center"/>
          </w:tcPr>
          <w:p w14:paraId="75F5B2D7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0" w:type="dxa"/>
            <w:gridSpan w:val="2"/>
            <w:tcBorders>
              <w:right w:val="single" w:color="auto" w:sz="4" w:space="0"/>
            </w:tcBorders>
            <w:vAlign w:val="center"/>
          </w:tcPr>
          <w:p w14:paraId="7D59F863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tcBorders>
              <w:right w:val="single" w:color="auto" w:sz="4" w:space="0"/>
            </w:tcBorders>
            <w:vAlign w:val="center"/>
          </w:tcPr>
          <w:p w14:paraId="63FEF256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294A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4" w:hRule="exact"/>
          <w:jc w:val="center"/>
        </w:trPr>
        <w:tc>
          <w:tcPr>
            <w:tcW w:w="2237" w:type="dxa"/>
            <w:gridSpan w:val="2"/>
            <w:tcBorders>
              <w:right w:val="single" w:color="auto" w:sz="4" w:space="0"/>
            </w:tcBorders>
            <w:vAlign w:val="center"/>
          </w:tcPr>
          <w:p w14:paraId="6D9DC412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gridSpan w:val="2"/>
            <w:tcBorders>
              <w:right w:val="single" w:color="auto" w:sz="4" w:space="0"/>
            </w:tcBorders>
            <w:vAlign w:val="center"/>
          </w:tcPr>
          <w:p w14:paraId="73644968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38A7ED06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83" w:type="dxa"/>
            <w:gridSpan w:val="4"/>
            <w:tcBorders>
              <w:right w:val="single" w:color="auto" w:sz="4" w:space="0"/>
            </w:tcBorders>
            <w:vAlign w:val="center"/>
          </w:tcPr>
          <w:p w14:paraId="3A0186B8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  <w:vAlign w:val="center"/>
          </w:tcPr>
          <w:p w14:paraId="33D06659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0" w:type="dxa"/>
            <w:gridSpan w:val="2"/>
            <w:tcBorders>
              <w:right w:val="single" w:color="auto" w:sz="4" w:space="0"/>
            </w:tcBorders>
            <w:vAlign w:val="center"/>
          </w:tcPr>
          <w:p w14:paraId="38D3E8AC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tcBorders>
              <w:right w:val="single" w:color="auto" w:sz="4" w:space="0"/>
            </w:tcBorders>
            <w:vAlign w:val="center"/>
          </w:tcPr>
          <w:p w14:paraId="2370C7FD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6622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4" w:hRule="exact"/>
          <w:jc w:val="center"/>
        </w:trPr>
        <w:tc>
          <w:tcPr>
            <w:tcW w:w="2237" w:type="dxa"/>
            <w:gridSpan w:val="2"/>
            <w:tcBorders>
              <w:right w:val="single" w:color="auto" w:sz="4" w:space="0"/>
            </w:tcBorders>
            <w:vAlign w:val="center"/>
          </w:tcPr>
          <w:p w14:paraId="09CE66DE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gridSpan w:val="2"/>
            <w:tcBorders>
              <w:right w:val="single" w:color="auto" w:sz="4" w:space="0"/>
            </w:tcBorders>
            <w:vAlign w:val="center"/>
          </w:tcPr>
          <w:p w14:paraId="3919E9C3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3FD99D0C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83" w:type="dxa"/>
            <w:gridSpan w:val="4"/>
            <w:tcBorders>
              <w:right w:val="single" w:color="auto" w:sz="4" w:space="0"/>
            </w:tcBorders>
            <w:vAlign w:val="center"/>
          </w:tcPr>
          <w:p w14:paraId="5C3CCB3B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  <w:vAlign w:val="center"/>
          </w:tcPr>
          <w:p w14:paraId="267318CB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0" w:type="dxa"/>
            <w:gridSpan w:val="2"/>
            <w:tcBorders>
              <w:right w:val="single" w:color="auto" w:sz="4" w:space="0"/>
            </w:tcBorders>
            <w:vAlign w:val="center"/>
          </w:tcPr>
          <w:p w14:paraId="0A34E02A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tcBorders>
              <w:right w:val="single" w:color="auto" w:sz="4" w:space="0"/>
            </w:tcBorders>
            <w:vAlign w:val="center"/>
          </w:tcPr>
          <w:p w14:paraId="2B31508A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E41C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2" w:hRule="exact"/>
          <w:jc w:val="center"/>
        </w:trPr>
        <w:tc>
          <w:tcPr>
            <w:tcW w:w="1055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07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学生需补修的课程</w:t>
            </w:r>
          </w:p>
        </w:tc>
      </w:tr>
      <w:tr w14:paraId="138C0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3" w:hRule="exact"/>
          <w:jc w:val="center"/>
        </w:trPr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B6D27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课程名称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70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学分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5E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补修学期</w:t>
            </w: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67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课程名称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88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学分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19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补修学期</w:t>
            </w:r>
          </w:p>
        </w:tc>
      </w:tr>
      <w:tr w14:paraId="0BE65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7" w:hRule="exact"/>
          <w:jc w:val="center"/>
        </w:trPr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0A35">
            <w:pPr>
              <w:ind w:firstLine="360" w:firstLineChars="1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093DC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89858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F8FB2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5D861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DB9CA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04FC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6" w:hRule="exact"/>
          <w:jc w:val="center"/>
        </w:trPr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6FC91">
            <w:pPr>
              <w:ind w:firstLine="360" w:firstLineChars="1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DA565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BA1BB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D3C56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3F7E9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EFD99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7F6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exact"/>
          <w:jc w:val="center"/>
        </w:trPr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2AA44">
            <w:pPr>
              <w:ind w:firstLine="360" w:firstLineChars="1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E5B00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C41DF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5382C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08910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CCF70">
            <w:pPr>
              <w:spacing w:line="600" w:lineRule="auto"/>
              <w:ind w:firstLine="1080" w:firstLineChars="45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581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7" w:hRule="exact"/>
          <w:jc w:val="center"/>
        </w:trPr>
        <w:tc>
          <w:tcPr>
            <w:tcW w:w="1055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41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280" w:firstLineChars="2200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D26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000" w:firstLineChars="2500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学生本人签字：</w:t>
            </w:r>
          </w:p>
          <w:p w14:paraId="0560F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40" w:firstLineChars="2350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C950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0" w:firstLineChars="3000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年    月    日</w:t>
            </w:r>
          </w:p>
        </w:tc>
      </w:tr>
      <w:tr w14:paraId="5FC2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13" w:hRule="exact"/>
          <w:jc w:val="center"/>
        </w:trPr>
        <w:tc>
          <w:tcPr>
            <w:tcW w:w="1055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581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转入学院审批意见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：</w:t>
            </w:r>
          </w:p>
          <w:p w14:paraId="0A219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520" w:firstLineChars="2300"/>
              <w:jc w:val="both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教学院长签字：</w:t>
            </w:r>
          </w:p>
          <w:p w14:paraId="67F08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200" w:firstLineChars="3000"/>
              <w:jc w:val="both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公章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</w:tr>
      <w:tr w14:paraId="67D8D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23" w:hRule="exact"/>
          <w:jc w:val="center"/>
        </w:trPr>
        <w:tc>
          <w:tcPr>
            <w:tcW w:w="1055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D04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教务处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审核</w:t>
            </w:r>
            <w:r>
              <w:rPr>
                <w:rFonts w:hint="eastAsia" w:ascii="仿宋" w:hAnsi="仿宋" w:eastAsia="仿宋" w:cs="仿宋"/>
                <w:sz w:val="24"/>
              </w:rPr>
              <w:t>意见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：</w:t>
            </w:r>
          </w:p>
          <w:p w14:paraId="260A1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40" w:firstLineChars="2350"/>
              <w:jc w:val="both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教务处处长</w:t>
            </w:r>
            <w:r>
              <w:rPr>
                <w:rFonts w:hint="eastAsia" w:ascii="仿宋" w:hAnsi="仿宋" w:eastAsia="仿宋" w:cs="仿宋"/>
                <w:sz w:val="24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字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0B322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200" w:firstLineChars="3000"/>
              <w:jc w:val="both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（公章）</w:t>
            </w:r>
          </w:p>
        </w:tc>
      </w:tr>
    </w:tbl>
    <w:p w14:paraId="50407B87">
      <w:pPr>
        <w:numPr>
          <w:ilvl w:val="0"/>
          <w:numId w:val="0"/>
        </w:numPr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备注：1.</w:t>
      </w:r>
      <w:r>
        <w:rPr>
          <w:rFonts w:hint="eastAsia" w:ascii="仿宋" w:hAnsi="仿宋" w:eastAsia="仿宋" w:cs="仿宋"/>
          <w:szCs w:val="21"/>
        </w:rPr>
        <w:t>转专业学生必须在转入新专业的一个月内完成课程认定；</w:t>
      </w:r>
    </w:p>
    <w:p w14:paraId="34F742D1">
      <w:pPr>
        <w:numPr>
          <w:ilvl w:val="0"/>
          <w:numId w:val="0"/>
        </w:numPr>
        <w:ind w:firstLine="630" w:firstLineChars="3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2.</w:t>
      </w:r>
      <w:r>
        <w:rPr>
          <w:rFonts w:hint="eastAsia" w:ascii="仿宋" w:hAnsi="仿宋" w:eastAsia="仿宋" w:cs="仿宋"/>
          <w:szCs w:val="21"/>
        </w:rPr>
        <w:t>此表由</w:t>
      </w:r>
      <w:r>
        <w:rPr>
          <w:rFonts w:hint="eastAsia" w:ascii="仿宋" w:hAnsi="仿宋" w:eastAsia="仿宋" w:cs="仿宋"/>
          <w:szCs w:val="21"/>
          <w:lang w:val="en-US" w:eastAsia="zh-CN"/>
        </w:rPr>
        <w:t>转入</w:t>
      </w:r>
      <w:r>
        <w:rPr>
          <w:rFonts w:hint="eastAsia" w:ascii="仿宋" w:hAnsi="仿宋" w:eastAsia="仿宋" w:cs="仿宋"/>
          <w:szCs w:val="21"/>
        </w:rPr>
        <w:t>学院</w:t>
      </w:r>
      <w:r>
        <w:rPr>
          <w:rFonts w:hint="eastAsia" w:ascii="仿宋" w:hAnsi="仿宋" w:eastAsia="仿宋" w:cs="仿宋"/>
          <w:szCs w:val="21"/>
          <w:lang w:eastAsia="zh-CN"/>
        </w:rPr>
        <w:t>教学秘书</w:t>
      </w:r>
      <w:r>
        <w:rPr>
          <w:rFonts w:hint="eastAsia" w:ascii="仿宋" w:hAnsi="仿宋" w:eastAsia="仿宋" w:cs="仿宋"/>
          <w:szCs w:val="21"/>
        </w:rPr>
        <w:t>指导学生根据已修读课程情况及转专业课程认定原则进行填写；</w:t>
      </w:r>
    </w:p>
    <w:p w14:paraId="6818AF2F">
      <w:pPr>
        <w:ind w:firstLine="630" w:firstLineChars="3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3.此表一式三份，学生</w:t>
      </w:r>
      <w:r>
        <w:rPr>
          <w:rFonts w:hint="eastAsia" w:ascii="仿宋" w:hAnsi="仿宋" w:eastAsia="仿宋" w:cs="仿宋"/>
          <w:szCs w:val="21"/>
          <w:lang w:eastAsia="zh-CN"/>
        </w:rPr>
        <w:t>、</w:t>
      </w:r>
      <w:r>
        <w:rPr>
          <w:rFonts w:hint="eastAsia" w:ascii="仿宋" w:hAnsi="仿宋" w:eastAsia="仿宋" w:cs="仿宋"/>
          <w:szCs w:val="21"/>
        </w:rPr>
        <w:t>转入学院</w:t>
      </w:r>
      <w:r>
        <w:rPr>
          <w:rFonts w:hint="eastAsia" w:ascii="仿宋" w:hAnsi="仿宋" w:eastAsia="仿宋" w:cs="仿宋"/>
          <w:szCs w:val="21"/>
          <w:lang w:eastAsia="zh-CN"/>
        </w:rPr>
        <w:t>、</w:t>
      </w:r>
      <w:r>
        <w:rPr>
          <w:rFonts w:hint="eastAsia" w:ascii="仿宋" w:hAnsi="仿宋" w:eastAsia="仿宋" w:cs="仿宋"/>
          <w:szCs w:val="21"/>
        </w:rPr>
        <w:t>教务处</w:t>
      </w:r>
      <w:r>
        <w:rPr>
          <w:rFonts w:hint="eastAsia" w:ascii="仿宋" w:hAnsi="仿宋" w:eastAsia="仿宋" w:cs="仿宋"/>
          <w:szCs w:val="21"/>
          <w:lang w:val="en-US" w:eastAsia="zh-CN"/>
        </w:rPr>
        <w:t>各执一份；</w:t>
      </w:r>
    </w:p>
    <w:p w14:paraId="17021D6C">
      <w:pPr>
        <w:ind w:firstLine="630" w:firstLineChars="300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4.转入专业2025-2026学年开设课程查看《通知》附件5。</w:t>
      </w:r>
    </w:p>
    <w:p w14:paraId="5DE73CCA">
      <w:pPr>
        <w:ind w:firstLine="630" w:firstLineChars="300"/>
        <w:rPr>
          <w:rFonts w:hint="default" w:ascii="仿宋" w:hAnsi="仿宋" w:eastAsia="仿宋" w:cs="仿宋"/>
          <w:szCs w:val="21"/>
          <w:lang w:val="en-US" w:eastAsia="zh-CN"/>
        </w:rPr>
      </w:pPr>
    </w:p>
    <w:p w14:paraId="7951DF7E">
      <w:pPr>
        <w:ind w:firstLine="630" w:firstLineChars="300"/>
        <w:rPr>
          <w:rFonts w:hint="default" w:ascii="仿宋" w:hAnsi="仿宋" w:eastAsia="仿宋" w:cs="仿宋"/>
          <w:szCs w:val="21"/>
          <w:lang w:val="en-US" w:eastAsia="zh-CN"/>
        </w:rPr>
      </w:pPr>
    </w:p>
    <w:p w14:paraId="716C110A">
      <w:pPr>
        <w:jc w:val="center"/>
        <w:rPr>
          <w:rFonts w:hint="default" w:ascii="宋体" w:hAnsi="宋体" w:eastAsia="宋体" w:cs="宋体"/>
          <w:b/>
          <w:bCs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20"/>
          <w:sz w:val="32"/>
          <w:szCs w:val="32"/>
          <w:lang w:val="en-US" w:eastAsia="zh-CN"/>
        </w:rPr>
        <w:t>《长春建筑学院转专业学生课程认定、置换申请表》填写说明</w:t>
      </w:r>
    </w:p>
    <w:p w14:paraId="2365088C"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95FA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对照转入专业2025-2026学年开设的课程，原专业修读的课程中：</w:t>
      </w:r>
    </w:p>
    <w:p w14:paraId="71822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一、符合以下2种情况的课程，须填入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申请认定课程汇总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栏，方可进行课程及成绩认定：</w:t>
      </w:r>
    </w:p>
    <w:p w14:paraId="52220286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⒈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在原专业修读的</w:t>
      </w:r>
      <w:r>
        <w:rPr>
          <w:rFonts w:ascii="仿宋" w:hAnsi="仿宋" w:eastAsia="仿宋" w:cs="仿宋"/>
          <w:b/>
          <w:bCs/>
          <w:i w:val="0"/>
          <w:caps w:val="0"/>
          <w:color w:val="C00000"/>
          <w:spacing w:val="0"/>
          <w:sz w:val="32"/>
          <w:szCs w:val="32"/>
          <w:highlight w:val="none"/>
          <w:shd w:val="clear" w:fill="FFFFFF"/>
        </w:rPr>
        <w:t>公共基础课程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学分、学习要求等于和高于转入专业的课程学分、学习要求，成绩可以相抵，不必重新学习，以原成绩计入成绩档案；</w:t>
      </w:r>
    </w:p>
    <w:p w14:paraId="3DFB79B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⒉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其余的课程经个人申请、学院初审、教务处复审后可以认定为跨专业选修课计入成绩档案；</w:t>
      </w:r>
    </w:p>
    <w:p w14:paraId="76B2349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存在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以下2种情况的课程，须填入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>学生需补修的课程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栏，以便进行后续课程补修工作。</w:t>
      </w:r>
    </w:p>
    <w:p w14:paraId="4433824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在原专业修读的公共基础课程学分、学习要求低于转入专业的课程学分、学习要求，不可以相抵，应予重新学习并参加相应考试；</w:t>
      </w:r>
    </w:p>
    <w:p w14:paraId="5A5EF7B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对尚未修读、但转入专业已经开设完毕的课程，由学院协调，安排学生随该专业低年级学生修读并参加课程考核。</w:t>
      </w:r>
    </w:p>
    <w:p w14:paraId="7E5DEC7A">
      <w:pPr>
        <w:ind w:firstLine="630" w:firstLineChars="300"/>
        <w:rPr>
          <w:rFonts w:hint="default" w:ascii="仿宋" w:hAnsi="仿宋" w:eastAsia="仿宋" w:cs="仿宋"/>
          <w:szCs w:val="21"/>
          <w:lang w:val="en-US" w:eastAsia="zh-CN"/>
        </w:rPr>
      </w:pPr>
    </w:p>
    <w:sectPr>
      <w:pgSz w:w="11906" w:h="16838"/>
      <w:pgMar w:top="873" w:right="1236" w:bottom="873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0MTE1ZjZhNjk4NGI1NzU0NGVhNWI4MGZjNjgyMGEifQ=="/>
  </w:docVars>
  <w:rsids>
    <w:rsidRoot w:val="00477E5A"/>
    <w:rsid w:val="00011055"/>
    <w:rsid w:val="00056EBA"/>
    <w:rsid w:val="00084A0C"/>
    <w:rsid w:val="000A2AB7"/>
    <w:rsid w:val="000C4A53"/>
    <w:rsid w:val="001A616C"/>
    <w:rsid w:val="001B540A"/>
    <w:rsid w:val="001E1C5C"/>
    <w:rsid w:val="002921EA"/>
    <w:rsid w:val="002B0B95"/>
    <w:rsid w:val="002E37E5"/>
    <w:rsid w:val="003306B9"/>
    <w:rsid w:val="003D435C"/>
    <w:rsid w:val="00453033"/>
    <w:rsid w:val="004724EF"/>
    <w:rsid w:val="00477E5A"/>
    <w:rsid w:val="00483202"/>
    <w:rsid w:val="004C7588"/>
    <w:rsid w:val="0050468D"/>
    <w:rsid w:val="00567812"/>
    <w:rsid w:val="005907C3"/>
    <w:rsid w:val="00604EC1"/>
    <w:rsid w:val="00644595"/>
    <w:rsid w:val="00654CE7"/>
    <w:rsid w:val="00655593"/>
    <w:rsid w:val="00657996"/>
    <w:rsid w:val="00695D88"/>
    <w:rsid w:val="006E3E00"/>
    <w:rsid w:val="007508D3"/>
    <w:rsid w:val="00764218"/>
    <w:rsid w:val="007649B5"/>
    <w:rsid w:val="00854A13"/>
    <w:rsid w:val="00867F4A"/>
    <w:rsid w:val="00874BD8"/>
    <w:rsid w:val="008B1EE8"/>
    <w:rsid w:val="00934764"/>
    <w:rsid w:val="00940E7F"/>
    <w:rsid w:val="00955C9F"/>
    <w:rsid w:val="009852E1"/>
    <w:rsid w:val="00A73DC7"/>
    <w:rsid w:val="00AA00C0"/>
    <w:rsid w:val="00AF62CC"/>
    <w:rsid w:val="00B3648B"/>
    <w:rsid w:val="00B65DD0"/>
    <w:rsid w:val="00B83215"/>
    <w:rsid w:val="00BB11BE"/>
    <w:rsid w:val="00BB5563"/>
    <w:rsid w:val="00BF22D3"/>
    <w:rsid w:val="00CA1DAE"/>
    <w:rsid w:val="00CC6B2A"/>
    <w:rsid w:val="00CD442E"/>
    <w:rsid w:val="00D209BD"/>
    <w:rsid w:val="00D906C3"/>
    <w:rsid w:val="00DE4DF5"/>
    <w:rsid w:val="00E519C7"/>
    <w:rsid w:val="00E67D7B"/>
    <w:rsid w:val="00E72357"/>
    <w:rsid w:val="00EE2D9F"/>
    <w:rsid w:val="00F37A79"/>
    <w:rsid w:val="00F60BFA"/>
    <w:rsid w:val="00F6421C"/>
    <w:rsid w:val="0B8C0F96"/>
    <w:rsid w:val="0E9B711D"/>
    <w:rsid w:val="0F0947E6"/>
    <w:rsid w:val="128171D9"/>
    <w:rsid w:val="141439A2"/>
    <w:rsid w:val="1F9E2816"/>
    <w:rsid w:val="219001D4"/>
    <w:rsid w:val="255F47F5"/>
    <w:rsid w:val="2E1B0139"/>
    <w:rsid w:val="301B00CF"/>
    <w:rsid w:val="33EF4354"/>
    <w:rsid w:val="3A5A5F41"/>
    <w:rsid w:val="3E4072D3"/>
    <w:rsid w:val="49A5257A"/>
    <w:rsid w:val="4A1D5DE6"/>
    <w:rsid w:val="4B0B1EC1"/>
    <w:rsid w:val="4B7D72CD"/>
    <w:rsid w:val="4CF14D27"/>
    <w:rsid w:val="4D9948DE"/>
    <w:rsid w:val="4FCA1CCE"/>
    <w:rsid w:val="53B210DD"/>
    <w:rsid w:val="5B3F2385"/>
    <w:rsid w:val="5DB1156F"/>
    <w:rsid w:val="5DFB2538"/>
    <w:rsid w:val="68DE6848"/>
    <w:rsid w:val="6ADE35BC"/>
    <w:rsid w:val="6E3D074B"/>
    <w:rsid w:val="77B9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12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字符"/>
    <w:basedOn w:val="8"/>
    <w:link w:val="2"/>
    <w:semiHidden/>
    <w:qFormat/>
    <w:uiPriority w:val="99"/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632</Words>
  <Characters>654</Characters>
  <Lines>3</Lines>
  <Paragraphs>1</Paragraphs>
  <TotalTime>12</TotalTime>
  <ScaleCrop>false</ScaleCrop>
  <LinksUpToDate>false</LinksUpToDate>
  <CharactersWithSpaces>699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2022-03-09T01:50:00Z</dcterms:created>
  <dc:creator>蓝Shirley</dc:creator>
  <cp:lastModifiedBy>li超越</cp:lastModifiedBy>
  <cp:lastPrinted>2023-03-16T01:07:00Z</cp:lastPrinted>
  <dcterms:modified xsi:type="dcterms:W3CDTF">2026-08-24T05:08:08Z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D620F702E7A14242B6E6AA860ABED3BD_13</vt:lpwstr>
  </property>
  <property fmtid="{D5CDD505-2E9C-101B-9397-08002B2CF9AE}" pid="4" name="KSOTemplateDocerSaveRecord">
    <vt:lpwstr>eyJoZGlkIjoiMWFmMzhhYjI3ZTc5YWIxMGE0YmI4MjIzM2JjYmQzMjciLCJ1c2VySWQiOiI1MjI1NTYzNTIifQ==</vt:lpwstr>
  </property>
</Properties>
</file>