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微课作品信息表</w:t>
      </w:r>
    </w:p>
    <w:tbl>
      <w:tblPr>
        <w:tblStyle w:val="2"/>
        <w:tblW w:w="5856" w:type="pct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46"/>
        <w:gridCol w:w="1159"/>
        <w:gridCol w:w="1690"/>
        <w:gridCol w:w="1323"/>
        <w:gridCol w:w="846"/>
        <w:gridCol w:w="2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院系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赵雅新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职业卫生安全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生产性粉尘的理化特性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李晓莉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蒸汽动力基本循环——朗肯循环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于兰伊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劳斯稳定判据的应用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马搏研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机械电气安全技术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冲压机械安全技术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赵昱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水处理生物学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培养基的制备及灭菌实验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水处理微生物学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水中病原微生物的控制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李姝杰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水资源利用与保护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地球水量储存与循环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李美萱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传热学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传热学之导热微分方程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现代建筑制图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建筑剖面图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郝云飞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线性方程组的解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李天阳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角动量守恒：自然中的宝贵守则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王庆芬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园林树木学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槭树科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肖晗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山-湖-城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园林艺术原理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网师园的空间艺术分析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石圆圆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春城里的城市公园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尹钰博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中外城市建设史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巴黎城市改造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夏春阳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基础工程-刚性基础案例分析课之奇遇匠师李春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戴仲翔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交通运输经济学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什么是交通运输经济学？——交通运输经济学绪论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人工智能产业学院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寇婷婷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计算机网络性能指标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孙云彤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公共艺术—创意思维方法与应用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陈芯仪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室内设计原理-室内空间的造型元素·形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景观铺装中的“咖位”——花岗岩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蔡琦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水文化生态园-一场工业遗迹文化的记忆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刘东洋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叙事逻辑与空间表达—公共空间改造设计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杨凱智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家居空间——玄关800库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付歆童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无形资产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建设项目评估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建设项目选址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广告的魅力-广告策略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刘策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文化与消费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何铮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中国园林史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园林之声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张琪瑶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共谋全球生态文明建设之路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吴嘉继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《灿烂的中华文明及其对世界的贡献》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阚晓雪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增强对马克思主义的信仰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孟路路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真理的检验标准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《三大改造中对资本主义工商业的社会主义改造》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树立正确的恋爱观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景观设计I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景观设计中的情感投影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</w:docVars>
  <w:rsids>
    <w:rsidRoot w:val="00000000"/>
    <w:rsid w:val="038D55B0"/>
    <w:rsid w:val="1B890779"/>
    <w:rsid w:val="67933199"/>
    <w:rsid w:val="6EB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1300</Words>
  <Characters>1330</Characters>
  <Lines>0</Lines>
  <Paragraphs>0</Paragraphs>
  <TotalTime>11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2022-10-31T06:24:00Z</dcterms:created>
  <dc:creator>Administrator</dc:creator>
  <cp:lastModifiedBy>李昕阳</cp:lastModifiedBy>
  <dcterms:modified xsi:type="dcterms:W3CDTF">2023-10-30T01:17:31Z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1DAE11376304453E898A06CAF51679D7</vt:lpwstr>
  </property>
</Properties>
</file>