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sz w:val="32"/>
          <w:szCs w:val="32"/>
        </w:rPr>
      </w:pPr>
    </w:p>
    <w:p>
      <w:pPr>
        <w:spacing w:line="620" w:lineRule="exact"/>
        <w:jc w:val="center"/>
        <w:rPr>
          <w:sz w:val="32"/>
          <w:szCs w:val="32"/>
        </w:rPr>
      </w:pPr>
    </w:p>
    <w:p>
      <w:pPr>
        <w:spacing w:line="620" w:lineRule="exact"/>
        <w:jc w:val="center"/>
        <w:rPr>
          <w:sz w:val="32"/>
          <w:szCs w:val="32"/>
        </w:rPr>
      </w:pPr>
    </w:p>
    <w:p>
      <w:pPr>
        <w:spacing w:line="620" w:lineRule="exact"/>
        <w:jc w:val="center"/>
        <w:rPr>
          <w:sz w:val="32"/>
          <w:szCs w:val="32"/>
        </w:rPr>
      </w:pPr>
    </w:p>
    <w:p>
      <w:pPr>
        <w:spacing w:line="620" w:lineRule="exact"/>
        <w:jc w:val="center"/>
        <w:rPr>
          <w:sz w:val="32"/>
          <w:szCs w:val="32"/>
        </w:rPr>
      </w:pPr>
    </w:p>
    <w:p>
      <w:pPr>
        <w:spacing w:line="620" w:lineRule="exac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jc w:val="center"/>
        <w:rPr>
          <w:rFonts w:ascii="仿宋_GB2312" w:hAnsi="宋体" w:eastAsia="仿宋_GB2312" w:cs="宋体"/>
          <w:bCs/>
          <w:sz w:val="28"/>
          <w:szCs w:val="28"/>
          <w:lang w:val="zh-CN"/>
        </w:rPr>
      </w:pPr>
      <w:r>
        <w:rPr>
          <w:rFonts w:hint="eastAsia" w:ascii="仿宋_GB2312" w:eastAsia="仿宋_GB2312"/>
          <w:sz w:val="32"/>
        </w:rPr>
        <w:t>校教字〔</w:t>
      </w:r>
      <w:r>
        <w:rPr>
          <w:rFonts w:hint="eastAsia" w:ascii="仿宋_GB2312" w:eastAsia="仿宋_GB2312"/>
          <w:sz w:val="32"/>
          <w:szCs w:val="32"/>
        </w:rPr>
        <w:t>2017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</w:rPr>
        <w:t>号</w:t>
      </w:r>
    </w:p>
    <w:p>
      <w:pPr>
        <w:autoSpaceDE w:val="0"/>
        <w:autoSpaceDN w:val="0"/>
        <w:adjustRightInd w:val="0"/>
        <w:spacing w:line="620" w:lineRule="exact"/>
        <w:jc w:val="center"/>
        <w:rPr>
          <w:rFonts w:ascii="宋体" w:hAnsi="宋体" w:cs="宋体"/>
          <w:b/>
          <w:bCs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620" w:lineRule="exact"/>
        <w:jc w:val="center"/>
        <w:rPr>
          <w:rFonts w:ascii="宋体" w:hAnsi="宋体" w:cs="宋体"/>
          <w:b/>
          <w:bCs/>
          <w:sz w:val="28"/>
          <w:szCs w:val="28"/>
          <w:lang w:val="zh-CN"/>
        </w:rPr>
      </w:pPr>
    </w:p>
    <w:p>
      <w:pPr>
        <w:spacing w:line="62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关于对长春建筑学院首届力学大赛进行表彰的决定</w:t>
      </w:r>
    </w:p>
    <w:p>
      <w:pPr>
        <w:widowControl/>
        <w:spacing w:line="620" w:lineRule="exact"/>
        <w:jc w:val="left"/>
        <w:rPr>
          <w:rFonts w:ascii="仿宋_GB2312" w:hAnsi="宋体" w:eastAsia="仿宋_GB2312" w:cs="宋体"/>
          <w:color w:val="343434"/>
          <w:kern w:val="0"/>
          <w:sz w:val="32"/>
          <w:szCs w:val="32"/>
        </w:rPr>
      </w:pPr>
    </w:p>
    <w:p>
      <w:pPr>
        <w:spacing w:line="620" w:lineRule="exac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各单位、部门:</w:t>
      </w:r>
    </w:p>
    <w:p>
      <w:pPr>
        <w:widowControl/>
        <w:spacing w:line="620" w:lineRule="exact"/>
        <w:ind w:firstLine="640" w:firstLineChars="200"/>
        <w:jc w:val="left"/>
        <w:rPr>
          <w:rFonts w:ascii="仿宋_GB2312" w:hAnsi="仿宋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  <w:t>2017年3月，学校举办“长春建筑学院首届力学大赛”暨“第十一届全国周培源大学生力学竞赛”选拔赛。竞赛采用闭卷考试的形式，覆盖理论力学与材料力学两门课程的理论和实验，共有287名学生报名参赛。大赛</w:t>
      </w: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  <w:lang w:eastAsia="zh-CN"/>
        </w:rPr>
        <w:t>选拔</w:t>
      </w: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  <w:t>出李朝航同学获得特等奖；邵玉等3名同学获得一等奖；农宗霖等6名同学获得二等奖；陈涵欣等10名同学获得三等奖；左宗鑫等20名同学获得优秀奖。</w:t>
      </w:r>
    </w:p>
    <w:p>
      <w:pPr>
        <w:widowControl/>
        <w:spacing w:line="6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经研究决定，对获得奖项的同学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进行表彰，并推荐获得三等奖及以上奖励的同学参加</w:t>
      </w: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  <w:t>第十一届全国周培源大学生力学竞赛。</w:t>
      </w:r>
      <w:r>
        <w:rPr>
          <w:rFonts w:hint="eastAsia" w:ascii="仿宋_GB2312" w:eastAsia="仿宋_GB2312"/>
          <w:sz w:val="32"/>
          <w:szCs w:val="32"/>
        </w:rPr>
        <w:t>希望获奖同学在今后的学习中再接再厉，勇创佳绩。</w:t>
      </w:r>
    </w:p>
    <w:p>
      <w:pPr>
        <w:widowControl/>
        <w:spacing w:line="6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hint="eastAsia" w:ascii="仿宋_GB2312" w:eastAsia="仿宋_GB2312"/>
          <w:sz w:val="32"/>
          <w:szCs w:val="32"/>
        </w:rPr>
        <w:sectPr>
          <w:headerReference r:id="rId4" w:type="first"/>
          <w:headerReference r:id="rId3" w:type="default"/>
          <w:footerReference r:id="rId5" w:type="even"/>
          <w:pgSz w:w="11906" w:h="16838"/>
          <w:pgMar w:top="1474" w:right="1474" w:bottom="1474" w:left="1474" w:header="851" w:footer="992" w:gutter="0"/>
          <w:pgNumType w:fmt="numberInDash" w:start="1"/>
          <w:cols w:space="720" w:num="1"/>
          <w:titlePg/>
          <w:docGrid w:type="lines" w:linePitch="312" w:charSpace="0"/>
        </w:sectPr>
      </w:pP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附件：长春建筑学院首届力学大赛获奖学生名单</w:t>
      </w:r>
    </w:p>
    <w:p>
      <w:pPr>
        <w:spacing w:line="620" w:lineRule="exac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20" w:lineRule="exact"/>
        <w:ind w:firstLine="4480" w:firstLineChars="1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</w:t>
      </w:r>
      <w:r>
        <w:rPr>
          <w:rFonts w:hint="eastAsia" w:ascii="宋体" w:hAnsi="宋体" w:cs="宋体"/>
          <w:sz w:val="32"/>
          <w:szCs w:val="32"/>
        </w:rPr>
        <w:t>〇</w:t>
      </w:r>
      <w:r>
        <w:rPr>
          <w:rFonts w:hint="eastAsia" w:ascii="仿宋_GB2312" w:eastAsia="仿宋_GB2312"/>
          <w:sz w:val="32"/>
          <w:szCs w:val="32"/>
        </w:rPr>
        <w:t>一七年四月十七日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20" w:lineRule="exac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</w:t>
      </w:r>
    </w:p>
    <w:p>
      <w:pPr>
        <w:widowControl/>
        <w:spacing w:line="62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62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62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440" w:lineRule="exact"/>
        <w:rPr>
          <w:rFonts w:ascii="仿宋_GB2312" w:eastAsia="仿宋_GB2312"/>
          <w:sz w:val="30"/>
        </w:rPr>
      </w:pPr>
      <w:r>
        <w:rPr>
          <w:rFonts w:ascii="黑体" w:eastAsia="黑体"/>
          <w:sz w:val="32"/>
          <w:szCs w:val="32"/>
        </w:rPr>
        <w:pict>
          <v:line id="Line 5" o:spid="_x0000_s1026" o:spt="20" style="position:absolute;left:0pt;margin-left:0pt;margin-top:24.7pt;height:0pt;width:450pt;z-index:25165721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黑体" w:eastAsia="黑体"/>
          <w:sz w:val="32"/>
          <w:szCs w:val="32"/>
        </w:rPr>
        <w:t>主题词</w:t>
      </w:r>
      <w:r>
        <w:rPr>
          <w:rFonts w:hint="eastAsia" w:ascii="黑体" w:eastAsia="黑体"/>
          <w:b/>
          <w:sz w:val="30"/>
        </w:rPr>
        <w:t>：</w:t>
      </w:r>
      <w:r>
        <w:rPr>
          <w:rFonts w:hint="eastAsia" w:ascii="宋体"/>
          <w:sz w:val="32"/>
          <w:szCs w:val="32"/>
        </w:rPr>
        <w:t xml:space="preserve">力学 </w:t>
      </w:r>
      <w:r>
        <w:rPr>
          <w:rFonts w:hint="eastAsia" w:ascii="宋体"/>
          <w:sz w:val="32"/>
          <w:szCs w:val="32"/>
          <w:lang w:val="en-US" w:eastAsia="zh-CN"/>
        </w:rPr>
        <w:t xml:space="preserve"> </w:t>
      </w:r>
      <w:r>
        <w:rPr>
          <w:rFonts w:hint="eastAsia" w:ascii="宋体"/>
          <w:sz w:val="32"/>
          <w:szCs w:val="32"/>
        </w:rPr>
        <w:t xml:space="preserve">大赛  表彰 </w:t>
      </w:r>
      <w:r>
        <w:rPr>
          <w:rFonts w:hint="eastAsia" w:ascii="宋体"/>
          <w:sz w:val="32"/>
          <w:szCs w:val="32"/>
          <w:lang w:val="en-US" w:eastAsia="zh-CN"/>
        </w:rPr>
        <w:t xml:space="preserve"> </w:t>
      </w:r>
      <w:r>
        <w:rPr>
          <w:rFonts w:hint="eastAsia" w:ascii="宋体"/>
          <w:sz w:val="32"/>
          <w:szCs w:val="32"/>
        </w:rPr>
        <w:t>决定</w:t>
      </w:r>
    </w:p>
    <w:p>
      <w:pPr>
        <w:adjustRightInd w:val="0"/>
        <w:snapToGrid w:val="0"/>
        <w:spacing w:line="440" w:lineRule="exact"/>
        <w:ind w:right="210" w:rightChars="100" w:firstLine="160" w:firstLineChars="5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抄  送：吉林省建筑装饰集团</w:t>
      </w:r>
    </w:p>
    <w:p>
      <w:pPr>
        <w:adjustRightInd w:val="0"/>
        <w:snapToGrid w:val="0"/>
        <w:spacing w:line="440" w:lineRule="exact"/>
        <w:ind w:right="210" w:rightChars="100" w:firstLine="154" w:firstLineChars="48"/>
        <w:rPr>
          <w:rFonts w:ascii="仿宋_GB2312" w:eastAsia="仿宋_GB2312"/>
          <w:spacing w:val="-20"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pict>
          <v:line id="Line 6" o:spid="_x0000_s1027" o:spt="20" style="position:absolute;left:0pt;margin-left:0.75pt;margin-top:0.7pt;height:0pt;width:450pt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eastAsia="仿宋_GB2312"/>
          <w:spacing w:val="-20"/>
          <w:sz w:val="32"/>
          <w:szCs w:val="32"/>
        </w:rPr>
        <w:t>长春建筑学院教务处　                         2017年4月17日印发</w:t>
      </w:r>
    </w:p>
    <w:p>
      <w:pPr>
        <w:adjustRightInd w:val="0"/>
        <w:snapToGrid w:val="0"/>
        <w:spacing w:line="440" w:lineRule="exact"/>
        <w:ind w:left="210" w:leftChars="100" w:right="210" w:rightChars="100"/>
        <w:jc w:val="right"/>
        <w:rPr>
          <w:sz w:val="32"/>
          <w:szCs w:val="32"/>
        </w:rPr>
      </w:pPr>
      <w:r>
        <w:rPr>
          <w:rFonts w:ascii="黑体" w:eastAsia="黑体"/>
          <w:b/>
          <w:spacing w:val="-20"/>
          <w:sz w:val="32"/>
          <w:szCs w:val="32"/>
        </w:rPr>
        <w:pict>
          <v:line id="Line 7" o:spid="_x0000_s1028" o:spt="20" style="position:absolute;left:0pt;margin-left:0.75pt;margin-top:1.7pt;height:0pt;width:450pt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eastAsia="仿宋_GB2312"/>
          <w:sz w:val="32"/>
          <w:szCs w:val="32"/>
        </w:rPr>
        <w:t>（共印15份）</w:t>
      </w:r>
    </w:p>
    <w:p>
      <w:pPr>
        <w:adjustRightInd w:val="0"/>
        <w:snapToGrid w:val="0"/>
        <w:spacing w:line="620" w:lineRule="exact"/>
        <w:ind w:right="210" w:rightChars="1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360" w:lineRule="auto"/>
        <w:jc w:val="center"/>
        <w:rPr>
          <w:rFonts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长春建筑学院首届力学大赛获奖学生名单</w:t>
      </w: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11"/>
        <w:tblW w:w="76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5" w:type="dxa"/>
            <w:vAlign w:val="center"/>
          </w:tcPr>
          <w:p>
            <w:pPr>
              <w:widowControl/>
              <w:spacing w:before="100" w:beforeAutospacing="1"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奖  项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  名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班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特等奖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李朝航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管廊1401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一等奖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邵  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桥1404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秦晓升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管廊1402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陈斌剑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建1501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二等奖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农宗霖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幕墙1401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李洪亚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管廊1402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刘志新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钢结构1401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邹凯明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绿建1401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陶习莹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交1401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王雪利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交1402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三等奖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陈涵欣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  欣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赵子申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空1501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李海涛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空1501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付  楷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钢结构1401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秦  阳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绿建1401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黄鲁东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魏  挺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幕墙1401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周中毅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建1503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  旭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管廊1401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优秀奖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左宗鑫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空1502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汪士杰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交1401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  冲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空1402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杨卓睿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杨   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建1504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沈靖涵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管廊1402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杨馨如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空1402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姜  来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建1508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李亚楠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建1503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莫  培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空1502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李孟娜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空1402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王晨光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空1501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李向阳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空1501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刘  猛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交1402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钟金飞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建1503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刘全军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建1506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洪海峰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空1501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游翔宇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建1509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罗志豪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建1510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  迪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空1502</w:t>
            </w:r>
          </w:p>
        </w:tc>
      </w:tr>
    </w:tbl>
    <w:p>
      <w:pPr>
        <w:ind w:left="426"/>
        <w:rPr>
          <w:rFonts w:ascii="宋体" w:hAnsi="宋体"/>
          <w:b/>
          <w:sz w:val="36"/>
          <w:szCs w:val="36"/>
        </w:rPr>
      </w:pPr>
    </w:p>
    <w:sectPr>
      <w:footerReference r:id="rId7" w:type="first"/>
      <w:footerReference r:id="rId6" w:type="default"/>
      <w:pgSz w:w="11906" w:h="16838"/>
      <w:pgMar w:top="1474" w:right="1474" w:bottom="1474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sz w:val="24"/>
        <w:szCs w:val="24"/>
      </w:rPr>
      <w:fldChar w:fldCharType="begin"/>
    </w:r>
    <w:r>
      <w:rPr>
        <w:rStyle w:val="10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0"/>
        <w:sz w:val="24"/>
        <w:szCs w:val="24"/>
      </w:rPr>
      <w:t>- 4 -</w:t>
    </w:r>
    <w:r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- 1 -</w:t>
    </w:r>
    <w:r>
      <w:rPr>
        <w:rFonts w:hint="eastAsia"/>
        <w:lang w:eastAsia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600E"/>
    <w:rsid w:val="00072070"/>
    <w:rsid w:val="000B0F31"/>
    <w:rsid w:val="001225A8"/>
    <w:rsid w:val="00122BB4"/>
    <w:rsid w:val="00131536"/>
    <w:rsid w:val="0013322D"/>
    <w:rsid w:val="00154A1A"/>
    <w:rsid w:val="00172A27"/>
    <w:rsid w:val="001C6BA4"/>
    <w:rsid w:val="001E41FC"/>
    <w:rsid w:val="001E4448"/>
    <w:rsid w:val="001F5001"/>
    <w:rsid w:val="00220FDB"/>
    <w:rsid w:val="00221524"/>
    <w:rsid w:val="002569BE"/>
    <w:rsid w:val="00265F70"/>
    <w:rsid w:val="00267301"/>
    <w:rsid w:val="00273ACB"/>
    <w:rsid w:val="002835A6"/>
    <w:rsid w:val="00377D9F"/>
    <w:rsid w:val="003B406F"/>
    <w:rsid w:val="003C1EEE"/>
    <w:rsid w:val="003D5BF9"/>
    <w:rsid w:val="003E4007"/>
    <w:rsid w:val="00443360"/>
    <w:rsid w:val="0047728B"/>
    <w:rsid w:val="00490C52"/>
    <w:rsid w:val="00502E42"/>
    <w:rsid w:val="00574D8A"/>
    <w:rsid w:val="00601007"/>
    <w:rsid w:val="0060668D"/>
    <w:rsid w:val="00612438"/>
    <w:rsid w:val="006404E3"/>
    <w:rsid w:val="006B12CC"/>
    <w:rsid w:val="006D3C0F"/>
    <w:rsid w:val="006F5402"/>
    <w:rsid w:val="00726A8F"/>
    <w:rsid w:val="00733A20"/>
    <w:rsid w:val="007471A5"/>
    <w:rsid w:val="007525BA"/>
    <w:rsid w:val="007532ED"/>
    <w:rsid w:val="007D2545"/>
    <w:rsid w:val="007D7692"/>
    <w:rsid w:val="0081318C"/>
    <w:rsid w:val="008240AC"/>
    <w:rsid w:val="0084194C"/>
    <w:rsid w:val="008469FA"/>
    <w:rsid w:val="00850D43"/>
    <w:rsid w:val="008620D8"/>
    <w:rsid w:val="00883C57"/>
    <w:rsid w:val="008A749A"/>
    <w:rsid w:val="008B35AB"/>
    <w:rsid w:val="008D2875"/>
    <w:rsid w:val="00905145"/>
    <w:rsid w:val="00927E9F"/>
    <w:rsid w:val="00941695"/>
    <w:rsid w:val="0096349C"/>
    <w:rsid w:val="009B3E20"/>
    <w:rsid w:val="009D1584"/>
    <w:rsid w:val="00A14757"/>
    <w:rsid w:val="00A84DF2"/>
    <w:rsid w:val="00AA25DE"/>
    <w:rsid w:val="00AA4603"/>
    <w:rsid w:val="00AC382B"/>
    <w:rsid w:val="00AC6301"/>
    <w:rsid w:val="00AF35E8"/>
    <w:rsid w:val="00AF549C"/>
    <w:rsid w:val="00B2738E"/>
    <w:rsid w:val="00BD113E"/>
    <w:rsid w:val="00BF0B2C"/>
    <w:rsid w:val="00BF26C2"/>
    <w:rsid w:val="00C16CB2"/>
    <w:rsid w:val="00C41B08"/>
    <w:rsid w:val="00C5763D"/>
    <w:rsid w:val="00C709DC"/>
    <w:rsid w:val="00C81D45"/>
    <w:rsid w:val="00C9729F"/>
    <w:rsid w:val="00CE4308"/>
    <w:rsid w:val="00D5234D"/>
    <w:rsid w:val="00D574FB"/>
    <w:rsid w:val="00D6045E"/>
    <w:rsid w:val="00D710BE"/>
    <w:rsid w:val="00DC7EF9"/>
    <w:rsid w:val="00E22CD8"/>
    <w:rsid w:val="00E35453"/>
    <w:rsid w:val="00E366AC"/>
    <w:rsid w:val="00E61D4F"/>
    <w:rsid w:val="00E62C16"/>
    <w:rsid w:val="00E758EC"/>
    <w:rsid w:val="00EE20E5"/>
    <w:rsid w:val="00F14495"/>
    <w:rsid w:val="00FB2341"/>
    <w:rsid w:val="00FE7209"/>
    <w:rsid w:val="01A2265E"/>
    <w:rsid w:val="162927B1"/>
    <w:rsid w:val="175C07C3"/>
    <w:rsid w:val="1E43221C"/>
    <w:rsid w:val="2BAE3054"/>
    <w:rsid w:val="2ECE358F"/>
    <w:rsid w:val="43CC1C1F"/>
    <w:rsid w:val="45184771"/>
    <w:rsid w:val="5246211B"/>
    <w:rsid w:val="5C5F40F3"/>
    <w:rsid w:val="699C4DCD"/>
    <w:rsid w:val="6F6D4EA7"/>
    <w:rsid w:val="7BBF1E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ind w:firstLine="200" w:firstLineChars="200"/>
      <w:outlineLvl w:val="1"/>
    </w:pPr>
    <w:rPr>
      <w:rFonts w:ascii="Arial" w:hAnsi="Arial" w:eastAsia="黑体"/>
      <w:bCs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ind w:firstLine="624" w:firstLineChars="200"/>
    </w:pPr>
    <w:rPr>
      <w:rFonts w:eastAsia="仿宋_GB2312"/>
      <w:spacing w:val="-4"/>
      <w:sz w:val="32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75" w:after="75" w:line="288" w:lineRule="auto"/>
      <w:jc w:val="left"/>
    </w:pPr>
    <w:rPr>
      <w:rFonts w:ascii="Arial Unicode MS" w:hAnsi="Arial Unicode MS" w:eastAsia="Arial Unicode MS" w:cs="Arial Unicode MS"/>
      <w:kern w:val="0"/>
      <w:sz w:val="18"/>
      <w:szCs w:val="18"/>
    </w:rPr>
  </w:style>
  <w:style w:type="character" w:styleId="10">
    <w:name w:val="page number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4</Pages>
  <Words>155</Words>
  <Characters>885</Characters>
  <Lines>7</Lines>
  <Paragraphs>2</Paragraphs>
  <TotalTime>0</TotalTime>
  <ScaleCrop>false</ScaleCrop>
  <LinksUpToDate>false</LinksUpToDate>
  <CharactersWithSpaces>1038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2017-04-17T02:15:00Z</dcterms:created>
  <dc:creator>YlmF</dc:creator>
  <cp:lastModifiedBy>Administrator</cp:lastModifiedBy>
  <cp:lastPrinted>2017-06-26T07:35:13Z</cp:lastPrinted>
  <dcterms:modified xsi:type="dcterms:W3CDTF">2017-06-26T07:35:20Z</dcterms:modified>
  <dc:title>院发[2007]6号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