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</w:rPr>
        <w:t>考务工作事故级别认定表</w:t>
      </w:r>
    </w:p>
    <w:p>
      <w:pPr>
        <w:spacing w:line="400" w:lineRule="exact"/>
        <w:jc w:val="center"/>
        <w:rPr>
          <w:rFonts w:hint="eastAsia" w:ascii="宋体" w:hAnsi="宋体"/>
          <w:b/>
          <w:sz w:val="24"/>
          <w:highlight w:val="none"/>
        </w:rPr>
      </w:pPr>
      <w:bookmarkStart w:id="0" w:name="_Toc298852279"/>
      <w:bookmarkStart w:id="1" w:name="_Toc306368963"/>
      <w:bookmarkStart w:id="2" w:name="_Toc298848747"/>
      <w:r>
        <w:rPr>
          <w:rFonts w:hint="eastAsia" w:ascii="宋体" w:hAnsi="宋体"/>
          <w:b/>
          <w:sz w:val="24"/>
          <w:highlight w:val="none"/>
        </w:rPr>
        <w:t>（补充修订稿）</w:t>
      </w:r>
      <w:bookmarkEnd w:id="0"/>
      <w:bookmarkEnd w:id="1"/>
      <w:bookmarkEnd w:id="2"/>
    </w:p>
    <w:tbl>
      <w:tblPr>
        <w:tblStyle w:val="3"/>
        <w:tblW w:w="9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46"/>
        <w:gridCol w:w="6113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类别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事    项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命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题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命题教师或有关人员考前漏露试题,教师在辅导答疑时有意泄露试题</w:t>
            </w:r>
            <w:bookmarkStart w:id="3" w:name="_GoBack"/>
            <w:bookmarkEnd w:id="3"/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命题出现错误，试卷进入考场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未按考试命题规定命题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没有在规定的时间内上报考试试题，影响试卷的印制及考试的正常进行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试卷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印刷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分装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保管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在考试任何环节中窃取试卷的行为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试卷印刷、分装、保管、传送过程中漏题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试卷印刷漏印、错印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在分捡、装订、保管试卷过程中试卷丢失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试卷袋内所装试卷与考试科目不符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在分捡、装订试卷过程中试卷数量不足或缺页等情况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监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考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监考教师协助考生作弊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因考试安排不当致使考试无法按时进行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监考漏监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监考教师擅自拖延考试时间或催促考生提前交卷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在考试过程中学生出现作弊、违纪行为，监考教师不予处理或隐瞒不报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监考教师未清点试卷数量，收回试卷数与分捡份数不符；监考教师失职，致使考生将试卷等考试材料带出考场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监考教师向外泄题，情节严重者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监考教师迟到10分钟以上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监考教师迟到10分钟以内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事先未告知教务处，擅自互换监考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21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监考教师考前领取试卷后未直接进入考场者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22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监考教师不履行监考职责致使考场秩序混乱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8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23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监考教师中途离场、做其他事情或接听电话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701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27055"/>
    <w:rsid w:val="152349E1"/>
    <w:rsid w:val="3CD270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2018-09-14T01:51:00Z</dcterms:created>
  <dc:creator>ωoΟ︶q</dc:creator>
  <cp:lastModifiedBy>ωoΟ︶q</cp:lastModifiedBy>
  <dcterms:modified xsi:type="dcterms:W3CDTF">2018-09-14T01:52:58Z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